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D0" w:rsidRPr="008B16D0" w:rsidRDefault="008B16D0" w:rsidP="008B16D0">
      <w:pPr>
        <w:spacing w:before="100" w:beforeAutospacing="1" w:after="100" w:afterAutospacing="1" w:line="240" w:lineRule="auto"/>
        <w:outlineLvl w:val="1"/>
        <w:rPr>
          <w:rFonts w:ascii="Times New Roman" w:eastAsia="Times New Roman" w:hAnsi="Times New Roman" w:cs="Times New Roman"/>
          <w:b/>
          <w:bCs/>
          <w:sz w:val="36"/>
          <w:szCs w:val="36"/>
        </w:rPr>
      </w:pPr>
      <w:r w:rsidRPr="008B16D0">
        <w:rPr>
          <w:rFonts w:ascii="Times New Roman" w:eastAsia="Times New Roman" w:hAnsi="Times New Roman" w:cs="Times New Roman"/>
          <w:b/>
          <w:bCs/>
          <w:sz w:val="36"/>
          <w:szCs w:val="36"/>
        </w:rPr>
        <w:t>Learning begins with a problem...</w:t>
      </w:r>
    </w:p>
    <w:p w:rsidR="008B16D0" w:rsidRPr="008B16D0" w:rsidRDefault="008B16D0" w:rsidP="008B16D0">
      <w:p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In problem-based learning (PBL), students work together in small groups to solve real-world problems. PBL is an active and iterative process that engages students to identify what they know, and more importantly, what they don't know. Their motivation to solve a problem becomes their motivation to find and apply knowledge. PBL can be combined with lecture to form a hybrid model of teaching, and it can be implemented in virtually all courses and subjects.</w:t>
      </w: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8B16D0" w:rsidRPr="008B16D0" w:rsidRDefault="008B16D0" w:rsidP="008B16D0">
      <w:pPr>
        <w:spacing w:before="100" w:beforeAutospacing="1" w:after="100" w:afterAutospacing="1" w:line="240" w:lineRule="auto"/>
        <w:outlineLvl w:val="2"/>
        <w:rPr>
          <w:rFonts w:ascii="Times New Roman" w:eastAsia="Times New Roman" w:hAnsi="Times New Roman" w:cs="Times New Roman"/>
          <w:b/>
          <w:bCs/>
          <w:sz w:val="27"/>
          <w:szCs w:val="27"/>
        </w:rPr>
      </w:pPr>
      <w:r w:rsidRPr="008B16D0">
        <w:rPr>
          <w:rFonts w:ascii="Times New Roman" w:eastAsia="Times New Roman" w:hAnsi="Times New Roman" w:cs="Times New Roman"/>
          <w:b/>
          <w:bCs/>
          <w:sz w:val="27"/>
          <w:szCs w:val="27"/>
        </w:rPr>
        <w:t>Students</w:t>
      </w:r>
    </w:p>
    <w:p w:rsidR="008B16D0" w:rsidRPr="008B16D0" w:rsidRDefault="008B16D0" w:rsidP="008B16D0">
      <w:p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Through problem-based learning, students can improve their problem-solving skills, research skills, and social skills. In addition, PBL benefits students in the following ways:</w:t>
      </w:r>
    </w:p>
    <w:p w:rsidR="008B16D0" w:rsidRPr="008B16D0" w:rsidRDefault="008B16D0" w:rsidP="008B16D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Increases motivation to learn</w:t>
      </w:r>
    </w:p>
    <w:p w:rsidR="008B16D0" w:rsidRPr="008B16D0" w:rsidRDefault="008B16D0" w:rsidP="008B16D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Develops critical thinking, writing, and communication skills</w:t>
      </w:r>
    </w:p>
    <w:p w:rsidR="008B16D0" w:rsidRPr="008B16D0" w:rsidRDefault="008B16D0" w:rsidP="008B16D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Enhances retention of information</w:t>
      </w:r>
    </w:p>
    <w:p w:rsidR="008B16D0" w:rsidRPr="008B16D0" w:rsidRDefault="008B16D0" w:rsidP="008B16D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Provides a model for lifelong learning</w:t>
      </w:r>
    </w:p>
    <w:p w:rsidR="008B16D0" w:rsidRPr="008B16D0" w:rsidRDefault="008B16D0" w:rsidP="008B16D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Demonstrates the power of working cooperatively</w:t>
      </w: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8B16D0" w:rsidRPr="008B16D0" w:rsidRDefault="008B16D0" w:rsidP="008B16D0">
      <w:pPr>
        <w:spacing w:before="100" w:beforeAutospacing="1" w:after="100" w:afterAutospacing="1" w:line="240" w:lineRule="auto"/>
        <w:outlineLvl w:val="2"/>
        <w:rPr>
          <w:rFonts w:ascii="Times New Roman" w:eastAsia="Times New Roman" w:hAnsi="Times New Roman" w:cs="Times New Roman"/>
          <w:b/>
          <w:bCs/>
          <w:sz w:val="27"/>
          <w:szCs w:val="27"/>
        </w:rPr>
      </w:pPr>
      <w:r w:rsidRPr="008B16D0">
        <w:rPr>
          <w:rFonts w:ascii="Times New Roman" w:eastAsia="Times New Roman" w:hAnsi="Times New Roman" w:cs="Times New Roman"/>
          <w:b/>
          <w:bCs/>
          <w:sz w:val="27"/>
          <w:szCs w:val="27"/>
        </w:rPr>
        <w:t>Faculty</w:t>
      </w:r>
    </w:p>
    <w:p w:rsidR="008B16D0" w:rsidRPr="008B16D0" w:rsidRDefault="008B16D0" w:rsidP="008B16D0">
      <w:pPr>
        <w:spacing w:before="100" w:beforeAutospacing="1" w:after="100" w:afterAutospacing="1" w:line="240" w:lineRule="auto"/>
        <w:rPr>
          <w:rFonts w:ascii="Times New Roman" w:eastAsia="Times New Roman" w:hAnsi="Times New Roman" w:cs="Times New Roman"/>
          <w:sz w:val="24"/>
          <w:szCs w:val="24"/>
        </w:rPr>
      </w:pPr>
      <w:r w:rsidRPr="008B16D0">
        <w:rPr>
          <w:rFonts w:ascii="Times New Roman" w:eastAsia="Times New Roman" w:hAnsi="Times New Roman" w:cs="Times New Roman"/>
          <w:sz w:val="24"/>
          <w:szCs w:val="24"/>
        </w:rPr>
        <w:t>The primary role of an instructor is to facilitate group process and learning—not to provide easy answers. By relinquishing the control of answers, instructors are able to learn with students, and they often find renewed interest and excitement in teaching. The challenge in teaching a PBL model is creating strong problems that lead students to realize the intended course learning outcomes.</w:t>
      </w: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8B16D0" w:rsidRDefault="008B16D0"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AB5D42" w:rsidRPr="00AB5D42" w:rsidRDefault="00AB5D42" w:rsidP="00AB5D4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B5D42">
        <w:rPr>
          <w:rFonts w:ascii="Times New Roman" w:eastAsia="Times New Roman" w:hAnsi="Times New Roman" w:cs="Times New Roman"/>
          <w:b/>
          <w:bCs/>
          <w:kern w:val="36"/>
          <w:sz w:val="48"/>
          <w:szCs w:val="48"/>
        </w:rPr>
        <w:lastRenderedPageBreak/>
        <w:t>Problem-based learning</w:t>
      </w:r>
    </w:p>
    <w:p w:rsidR="00AB5D42" w:rsidRPr="00AB5D42" w:rsidRDefault="00AB5D42" w:rsidP="00AB5D42">
      <w:pPr>
        <w:spacing w:after="0" w:line="240" w:lineRule="auto"/>
        <w:rPr>
          <w:rFonts w:ascii="Times New Roman" w:eastAsia="Times New Roman" w:hAnsi="Times New Roman" w:cs="Times New Roman"/>
        </w:rPr>
      </w:pPr>
      <w:r w:rsidRPr="00AB5D42">
        <w:rPr>
          <w:rFonts w:ascii="Times New Roman" w:eastAsia="Times New Roman" w:hAnsi="Times New Roman" w:cs="Times New Roman"/>
        </w:rPr>
        <w:t>From Wikipedia, the free encyclopedia</w:t>
      </w:r>
    </w:p>
    <w:p w:rsidR="00AB5D42" w:rsidRPr="00AB5D42" w:rsidRDefault="00AB5D42" w:rsidP="00AB5D42">
      <w:pPr>
        <w:spacing w:after="0"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Jump to: </w:t>
      </w:r>
      <w:hyperlink r:id="rId5" w:anchor="mw-head" w:history="1">
        <w:r w:rsidRPr="00AB5D42">
          <w:rPr>
            <w:rFonts w:ascii="Times New Roman" w:eastAsia="Times New Roman" w:hAnsi="Times New Roman" w:cs="Times New Roman"/>
            <w:color w:val="0000FF"/>
            <w:sz w:val="24"/>
            <w:szCs w:val="24"/>
            <w:u w:val="single"/>
          </w:rPr>
          <w:t>navigation</w:t>
        </w:r>
      </w:hyperlink>
      <w:r w:rsidRPr="00AB5D42">
        <w:rPr>
          <w:rFonts w:ascii="Times New Roman" w:eastAsia="Times New Roman" w:hAnsi="Times New Roman" w:cs="Times New Roman"/>
          <w:sz w:val="24"/>
          <w:szCs w:val="24"/>
        </w:rPr>
        <w:t xml:space="preserve">, </w:t>
      </w:r>
      <w:hyperlink r:id="rId6" w:anchor="p-search" w:history="1">
        <w:r w:rsidRPr="00AB5D42">
          <w:rPr>
            <w:rFonts w:ascii="Times New Roman" w:eastAsia="Times New Roman" w:hAnsi="Times New Roman" w:cs="Times New Roman"/>
            <w:color w:val="0000FF"/>
            <w:sz w:val="24"/>
            <w:szCs w:val="24"/>
            <w:u w:val="single"/>
          </w:rPr>
          <w:t>search</w:t>
        </w:r>
      </w:hyperlink>
      <w:r w:rsidRPr="00AB5D42">
        <w:rPr>
          <w:rFonts w:ascii="Times New Roman" w:eastAsia="Times New Roman" w:hAnsi="Times New Roman" w:cs="Times New Roman"/>
          <w:sz w:val="24"/>
          <w:szCs w:val="24"/>
        </w:rPr>
        <w:t xml:space="preserve"> </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b/>
          <w:bCs/>
          <w:sz w:val="24"/>
          <w:szCs w:val="24"/>
        </w:rPr>
        <w:t>Problem-based learning</w:t>
      </w:r>
      <w:r w:rsidRPr="00AB5D42">
        <w:rPr>
          <w:rFonts w:ascii="Times New Roman" w:eastAsia="Times New Roman" w:hAnsi="Times New Roman" w:cs="Times New Roman"/>
          <w:sz w:val="24"/>
          <w:szCs w:val="24"/>
        </w:rPr>
        <w:t xml:space="preserve"> (PBL) is a student-centered instructional strategy in which students collaboratively solve problems and reflect on their experiences. It was pioneered and used extensively at </w:t>
      </w:r>
      <w:hyperlink r:id="rId7" w:history="1">
        <w:r w:rsidRPr="00AB5D42">
          <w:rPr>
            <w:rFonts w:ascii="Times New Roman" w:eastAsia="Times New Roman" w:hAnsi="Times New Roman" w:cs="Times New Roman"/>
            <w:color w:val="0000FF"/>
            <w:sz w:val="24"/>
            <w:szCs w:val="24"/>
            <w:u w:val="single"/>
          </w:rPr>
          <w:t>McMaster University</w:t>
        </w:r>
      </w:hyperlink>
      <w:r w:rsidRPr="00AB5D42">
        <w:rPr>
          <w:rFonts w:ascii="Times New Roman" w:eastAsia="Times New Roman" w:hAnsi="Times New Roman" w:cs="Times New Roman"/>
          <w:sz w:val="24"/>
          <w:szCs w:val="24"/>
        </w:rPr>
        <w:t xml:space="preserve"> in Canada.</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PBL is based on the educational theories of Vygotsky, Dewey, and others, and is related to social-cultural and constructivist theories of learning and instructional design.</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Characteristics of PBL are:</w:t>
      </w:r>
    </w:p>
    <w:p w:rsidR="00AB5D42" w:rsidRPr="00AB5D42" w:rsidRDefault="00AB5D42" w:rsidP="00AB5D4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Learning is driven by challenging, open-ended, ill-defined and ill-structured problems. </w:t>
      </w:r>
    </w:p>
    <w:p w:rsidR="00AB5D42" w:rsidRPr="00AB5D42" w:rsidRDefault="00AB5D42" w:rsidP="00AB5D4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Students generally work in collaborative groups. </w:t>
      </w:r>
    </w:p>
    <w:p w:rsidR="00AB5D42" w:rsidRPr="00AB5D42" w:rsidRDefault="00AB5D42" w:rsidP="00AB5D4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Teachers take on the role as "facilitators" of learning. </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In PBL, students are encouraged to take responsibility for their group and organize and direct the learning process with support from a tutor or instructor. Advocates of PBL claim it can be used to enhance content knowledge and foster the development of communication, problem-solving, and self-directed learning skill.</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PBL positions students in simulated real world working and professional contexts which involve policy, process, and ethical problems that will need to be understood and resolved to some outcome. By working through a combination of learning strategies to discover the nature of a problem, understanding the constraints and options to its resolution, defining the input variables, and understanding the viewpoints involved, students learn to negotiate the complex sociological nature of the problem and how competing resolutions may inform decision-making.</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Support systems, which include resources germane to the problem domain as well as instructional staff, are provided to scaffold students skills "just in time" and within their learning comfort zone (Vygotsky's </w:t>
      </w:r>
      <w:r w:rsidRPr="00AB5D42">
        <w:rPr>
          <w:rFonts w:ascii="Times New Roman" w:eastAsia="Times New Roman" w:hAnsi="Times New Roman" w:cs="Times New Roman"/>
          <w:i/>
          <w:iCs/>
          <w:sz w:val="24"/>
          <w:szCs w:val="24"/>
        </w:rPr>
        <w:t>Zone of Proximity</w:t>
      </w:r>
      <w:r w:rsidRPr="00AB5D42">
        <w:rPr>
          <w:rFonts w:ascii="Times New Roman" w:eastAsia="Times New Roman" w:hAnsi="Times New Roman" w:cs="Times New Roman"/>
          <w:sz w:val="24"/>
          <w:szCs w:val="24"/>
        </w:rPr>
        <w:t>)</w:t>
      </w:r>
    </w:p>
    <w:tbl>
      <w:tblPr>
        <w:tblW w:w="0" w:type="auto"/>
        <w:tblCellSpacing w:w="15" w:type="dxa"/>
        <w:tblCellMar>
          <w:top w:w="15" w:type="dxa"/>
          <w:left w:w="15" w:type="dxa"/>
          <w:bottom w:w="15" w:type="dxa"/>
          <w:right w:w="15" w:type="dxa"/>
        </w:tblCellMar>
        <w:tblLook w:val="04A0"/>
      </w:tblPr>
      <w:tblGrid>
        <w:gridCol w:w="8275"/>
      </w:tblGrid>
      <w:tr w:rsidR="00AB5D42" w:rsidRPr="00AB5D42" w:rsidTr="00AB5D42">
        <w:trPr>
          <w:tblCellSpacing w:w="15" w:type="dxa"/>
        </w:trPr>
        <w:tc>
          <w:tcPr>
            <w:tcW w:w="0" w:type="auto"/>
            <w:vAlign w:val="center"/>
            <w:hideMark/>
          </w:tcPr>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Contents</w:t>
            </w:r>
          </w:p>
          <w:p w:rsidR="00AB5D42" w:rsidRPr="00AB5D42" w:rsidRDefault="00AB5D42" w:rsidP="00AB5D42">
            <w:pPr>
              <w:spacing w:after="0"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w:t>
            </w:r>
            <w:hyperlink r:id="rId8" w:history="1">
              <w:r w:rsidRPr="00AB5D42">
                <w:rPr>
                  <w:rFonts w:ascii="Times New Roman" w:eastAsia="Times New Roman" w:hAnsi="Times New Roman" w:cs="Times New Roman"/>
                  <w:color w:val="0000FF"/>
                  <w:sz w:val="24"/>
                  <w:szCs w:val="24"/>
                  <w:u w:val="single"/>
                </w:rPr>
                <w:t>hide</w:t>
              </w:r>
            </w:hyperlink>
            <w:r w:rsidRPr="00AB5D42">
              <w:rPr>
                <w:rFonts w:ascii="Times New Roman" w:eastAsia="Times New Roman" w:hAnsi="Times New Roman" w:cs="Times New Roman"/>
                <w:sz w:val="24"/>
                <w:szCs w:val="24"/>
              </w:rPr>
              <w:t>]</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9" w:anchor="Evidence_supporting_problem-based_learning" w:history="1">
              <w:r w:rsidR="00AB5D42" w:rsidRPr="00AB5D42">
                <w:rPr>
                  <w:rFonts w:ascii="Times New Roman" w:eastAsia="Times New Roman" w:hAnsi="Times New Roman" w:cs="Times New Roman"/>
                  <w:color w:val="0000FF"/>
                  <w:sz w:val="24"/>
                  <w:szCs w:val="24"/>
                  <w:u w:val="single"/>
                </w:rPr>
                <w:t>1 Evidence supporting problem-based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0" w:anchor="Examples_of_applying_Problem-Based_Learning_pedagogy_to_curriculum" w:history="1">
              <w:r w:rsidR="00AB5D42" w:rsidRPr="00AB5D42">
                <w:rPr>
                  <w:rFonts w:ascii="Times New Roman" w:eastAsia="Times New Roman" w:hAnsi="Times New Roman" w:cs="Times New Roman"/>
                  <w:color w:val="0000FF"/>
                  <w:sz w:val="24"/>
                  <w:szCs w:val="24"/>
                  <w:u w:val="single"/>
                </w:rPr>
                <w:t>2 Examples of applying Problem-Based Learning pedagogy to curriculum</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1" w:anchor="Constructivism_and_PBL" w:history="1">
              <w:r w:rsidR="00AB5D42" w:rsidRPr="00AB5D42">
                <w:rPr>
                  <w:rFonts w:ascii="Times New Roman" w:eastAsia="Times New Roman" w:hAnsi="Times New Roman" w:cs="Times New Roman"/>
                  <w:color w:val="0000FF"/>
                  <w:sz w:val="24"/>
                  <w:szCs w:val="24"/>
                  <w:u w:val="single"/>
                </w:rPr>
                <w:t>3 Constructivism and PBL</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2" w:anchor="Criticisms_of_Problem-based_learning" w:history="1">
              <w:r w:rsidR="00AB5D42" w:rsidRPr="00AB5D42">
                <w:rPr>
                  <w:rFonts w:ascii="Times New Roman" w:eastAsia="Times New Roman" w:hAnsi="Times New Roman" w:cs="Times New Roman"/>
                  <w:color w:val="0000FF"/>
                  <w:sz w:val="24"/>
                  <w:szCs w:val="24"/>
                  <w:u w:val="single"/>
                </w:rPr>
                <w:t>4 Criticisms of Problem-based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13" w:anchor="Problem-based_learning_and_cognitive_load" w:history="1">
              <w:r w:rsidR="00AB5D42" w:rsidRPr="00AB5D42">
                <w:rPr>
                  <w:rFonts w:ascii="Times New Roman" w:eastAsia="Times New Roman" w:hAnsi="Times New Roman" w:cs="Times New Roman"/>
                  <w:color w:val="0000FF"/>
                  <w:sz w:val="24"/>
                  <w:szCs w:val="24"/>
                  <w:u w:val="single"/>
                </w:rPr>
                <w:t>4.1 Problem-based learning and cognitive load</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14" w:anchor="Cognitive_effects_of_problem-based_learning" w:history="1">
              <w:r w:rsidR="00AB5D42" w:rsidRPr="00AB5D42">
                <w:rPr>
                  <w:rFonts w:ascii="Times New Roman" w:eastAsia="Times New Roman" w:hAnsi="Times New Roman" w:cs="Times New Roman"/>
                  <w:color w:val="0000FF"/>
                  <w:sz w:val="24"/>
                  <w:szCs w:val="24"/>
                  <w:u w:val="single"/>
                </w:rPr>
                <w:t>4.2 Cognitive effects of problem-based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1"/>
                <w:numId w:val="2"/>
              </w:numPr>
              <w:spacing w:before="100" w:beforeAutospacing="1" w:after="100" w:afterAutospacing="1" w:line="240" w:lineRule="auto"/>
              <w:rPr>
                <w:rFonts w:ascii="Times New Roman" w:eastAsia="Times New Roman" w:hAnsi="Times New Roman" w:cs="Times New Roman"/>
                <w:sz w:val="24"/>
                <w:szCs w:val="24"/>
              </w:rPr>
            </w:pPr>
            <w:hyperlink r:id="rId15" w:anchor="Other_outcomes_of_problem-based_learning" w:history="1">
              <w:r w:rsidR="00AB5D42" w:rsidRPr="00AB5D42">
                <w:rPr>
                  <w:rFonts w:ascii="Times New Roman" w:eastAsia="Times New Roman" w:hAnsi="Times New Roman" w:cs="Times New Roman"/>
                  <w:color w:val="0000FF"/>
                  <w:sz w:val="24"/>
                  <w:szCs w:val="24"/>
                  <w:u w:val="single"/>
                </w:rPr>
                <w:t>4.3 Other outcomes of problem-based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6" w:anchor="References" w:history="1">
              <w:r w:rsidR="00AB5D42" w:rsidRPr="00AB5D42">
                <w:rPr>
                  <w:rFonts w:ascii="Times New Roman" w:eastAsia="Times New Roman" w:hAnsi="Times New Roman" w:cs="Times New Roman"/>
                  <w:color w:val="0000FF"/>
                  <w:sz w:val="24"/>
                  <w:szCs w:val="24"/>
                  <w:u w:val="single"/>
                </w:rPr>
                <w:t>5 References</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7" w:anchor="External_links" w:history="1">
              <w:r w:rsidR="00AB5D42" w:rsidRPr="00AB5D42">
                <w:rPr>
                  <w:rFonts w:ascii="Times New Roman" w:eastAsia="Times New Roman" w:hAnsi="Times New Roman" w:cs="Times New Roman"/>
                  <w:color w:val="0000FF"/>
                  <w:sz w:val="24"/>
                  <w:szCs w:val="24"/>
                  <w:u w:val="single"/>
                </w:rPr>
                <w:t>6 External links</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2"/>
              </w:numPr>
              <w:spacing w:before="100" w:beforeAutospacing="1" w:after="100" w:afterAutospacing="1" w:line="240" w:lineRule="auto"/>
              <w:rPr>
                <w:rFonts w:ascii="Times New Roman" w:eastAsia="Times New Roman" w:hAnsi="Times New Roman" w:cs="Times New Roman"/>
                <w:sz w:val="24"/>
                <w:szCs w:val="24"/>
              </w:rPr>
            </w:pPr>
            <w:hyperlink r:id="rId18" w:anchor="See_also" w:history="1">
              <w:r w:rsidR="00AB5D42" w:rsidRPr="00AB5D42">
                <w:rPr>
                  <w:rFonts w:ascii="Times New Roman" w:eastAsia="Times New Roman" w:hAnsi="Times New Roman" w:cs="Times New Roman"/>
                  <w:color w:val="0000FF"/>
                  <w:sz w:val="24"/>
                  <w:szCs w:val="24"/>
                  <w:u w:val="single"/>
                </w:rPr>
                <w:t>7 See also</w:t>
              </w:r>
            </w:hyperlink>
            <w:r w:rsidR="00AB5D42" w:rsidRPr="00AB5D42">
              <w:rPr>
                <w:rFonts w:ascii="Times New Roman" w:eastAsia="Times New Roman" w:hAnsi="Times New Roman" w:cs="Times New Roman"/>
                <w:sz w:val="24"/>
                <w:szCs w:val="24"/>
              </w:rPr>
              <w:t xml:space="preserve"> </w:t>
            </w:r>
          </w:p>
        </w:tc>
      </w:tr>
    </w:tbl>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lastRenderedPageBreak/>
        <w:t>[</w:t>
      </w:r>
      <w:hyperlink r:id="rId19" w:tooltip="Edit section: Evidence supporting problem-based learning"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Evidence supporting problem-based learning</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Hmelo-Silver, Duncan, &amp; Chinn cite several studies supporting the success of the constructivist problem-based and inquiry learning methods. For example, they describe a project called GenScope, an </w:t>
      </w:r>
      <w:hyperlink r:id="rId20" w:tooltip="Inquiry-based learning" w:history="1">
        <w:r w:rsidRPr="00AB5D42">
          <w:rPr>
            <w:rFonts w:ascii="Times New Roman" w:eastAsia="Times New Roman" w:hAnsi="Times New Roman" w:cs="Times New Roman"/>
            <w:color w:val="0000FF"/>
            <w:sz w:val="24"/>
            <w:szCs w:val="24"/>
            <w:u w:val="single"/>
          </w:rPr>
          <w:t>inquiry-based</w:t>
        </w:r>
      </w:hyperlink>
      <w:r w:rsidRPr="00AB5D42">
        <w:rPr>
          <w:rFonts w:ascii="Times New Roman" w:eastAsia="Times New Roman" w:hAnsi="Times New Roman" w:cs="Times New Roman"/>
          <w:sz w:val="24"/>
          <w:szCs w:val="24"/>
        </w:rPr>
        <w:t xml:space="preserve"> science software application. Students using the GenScope software showed significant gains over the control groups, with the largest gains shown in students from basic courses.</w:t>
      </w:r>
      <w:hyperlink r:id="rId21" w:anchor="cite_note-hmelo-0" w:history="1">
        <w:r w:rsidRPr="00AB5D42">
          <w:rPr>
            <w:rFonts w:ascii="Times New Roman" w:eastAsia="Times New Roman" w:hAnsi="Times New Roman" w:cs="Times New Roman"/>
            <w:color w:val="0000FF"/>
            <w:sz w:val="24"/>
            <w:szCs w:val="24"/>
            <w:u w:val="single"/>
            <w:vertAlign w:val="superscript"/>
          </w:rPr>
          <w:t>[1]</w:t>
        </w:r>
      </w:hyperlink>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Hmelo-Silver et al. also cite a large study by Geier on the effectiveness of inquiry-based science for middle school students, as demonstrated by their performance on high-stakes standardized tests. The improvement was 14% for the first cohort of students and 13% for the second cohort. This study also found that inquiry-based teaching methods greatly reduced the achievement gap for African-American students.</w:t>
      </w:r>
      <w:hyperlink r:id="rId22" w:anchor="cite_note-hmelo-0" w:history="1">
        <w:r w:rsidRPr="00AB5D42">
          <w:rPr>
            <w:rFonts w:ascii="Times New Roman" w:eastAsia="Times New Roman" w:hAnsi="Times New Roman" w:cs="Times New Roman"/>
            <w:color w:val="0000FF"/>
            <w:sz w:val="24"/>
            <w:szCs w:val="24"/>
            <w:u w:val="single"/>
            <w:vertAlign w:val="superscript"/>
          </w:rPr>
          <w:t>[1]</w:t>
        </w:r>
      </w:hyperlink>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A systematic review of the effects of problem-based learning in medical school on the performance of doctors after graduation showed clear positive effects on physician competence. This effect was especially strong for social and cognitive competencies such as coping with uncertainty and communication skills.</w:t>
      </w:r>
      <w:hyperlink r:id="rId23" w:anchor="cite_note-Koh-1" w:history="1">
        <w:r w:rsidRPr="00AB5D42">
          <w:rPr>
            <w:rFonts w:ascii="Times New Roman" w:eastAsia="Times New Roman" w:hAnsi="Times New Roman" w:cs="Times New Roman"/>
            <w:color w:val="0000FF"/>
            <w:sz w:val="24"/>
            <w:szCs w:val="24"/>
            <w:u w:val="single"/>
            <w:vertAlign w:val="superscript"/>
          </w:rPr>
          <w:t>[2]</w:t>
        </w:r>
      </w:hyperlink>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24" w:tooltip="Edit section: Examples of applying Problem-Based Learning pedagogy to curriculum"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Examples of applying Problem-Based Learning pedagogy to curriculum</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In Malaysia, an attempt is being made to introduce a hybrid of problem-based learning in secondary mathematics called PBL4C, which stands for problem-based learning the four core areas in the mathematics education framework. These core areas are content, thinking processes, skills, &amp; values, with the aim of nurturing citizens who are wise rather than just intelligent. This hybrid first sprouted in SEAMEO RECSAM in 2008 and was presented at </w:t>
      </w:r>
      <w:hyperlink r:id="rId25" w:history="1">
        <w:r w:rsidRPr="00AB5D42">
          <w:rPr>
            <w:rFonts w:ascii="Times New Roman" w:eastAsia="Times New Roman" w:hAnsi="Times New Roman" w:cs="Times New Roman"/>
            <w:color w:val="0000FF"/>
            <w:sz w:val="24"/>
            <w:szCs w:val="24"/>
            <w:u w:val="single"/>
          </w:rPr>
          <w:t>EARCOME5</w:t>
        </w:r>
      </w:hyperlink>
      <w:r w:rsidRPr="00AB5D42">
        <w:rPr>
          <w:rFonts w:ascii="Times New Roman" w:eastAsia="Times New Roman" w:hAnsi="Times New Roman" w:cs="Times New Roman"/>
          <w:sz w:val="24"/>
          <w:szCs w:val="24"/>
        </w:rPr>
        <w:t xml:space="preserve"> conference in 2010. At tertiary level, many Malaysian universities are going for PBL purposely to improve the quality of the graduates produced. In collaboration with Aalborg University of Denmark, PBL was introduced at University Tun Hussein Onn Malaysia (UTHM). Since then the PBL was widely used among engineering and as well as humanities lecturers at UTHM (Berhannudin, 2007).</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Several medical schools have incorporated problem-based learning into their curricula, using real patient cases to teach students how to think like a clinician. More than eighty percent of medical schools in the United States now have some form of problem-based learning in their programs. </w:t>
      </w:r>
      <w:hyperlink r:id="rId26" w:anchor="cite_note-2" w:history="1">
        <w:r w:rsidRPr="00AB5D42">
          <w:rPr>
            <w:rFonts w:ascii="Times New Roman" w:eastAsia="Times New Roman" w:hAnsi="Times New Roman" w:cs="Times New Roman"/>
            <w:color w:val="0000FF"/>
            <w:sz w:val="24"/>
            <w:szCs w:val="24"/>
            <w:u w:val="single"/>
            <w:vertAlign w:val="superscript"/>
          </w:rPr>
          <w:t>[3]</w:t>
        </w:r>
      </w:hyperlink>
      <w:r w:rsidRPr="00AB5D42">
        <w:rPr>
          <w:rFonts w:ascii="Times New Roman" w:eastAsia="Times New Roman" w:hAnsi="Times New Roman" w:cs="Times New Roman"/>
          <w:sz w:val="24"/>
          <w:szCs w:val="24"/>
        </w:rPr>
        <w:t xml:space="preserve"> Research of 10 years of data from the University of Missouri Medical School PBL curriculum supports PBL. ( Koh GC-H, Khoo HE, Wong ML, Koh D. </w:t>
      </w:r>
      <w:r w:rsidRPr="00AB5D42">
        <w:rPr>
          <w:rFonts w:ascii="Times New Roman" w:eastAsia="Times New Roman" w:hAnsi="Times New Roman" w:cs="Times New Roman"/>
          <w:i/>
          <w:iCs/>
          <w:sz w:val="24"/>
          <w:szCs w:val="24"/>
        </w:rPr>
        <w:t>The Effects of Problem-based learning during medical school on physician competency: a systematic review.</w:t>
      </w:r>
      <w:r w:rsidRPr="00AB5D42">
        <w:rPr>
          <w:rFonts w:ascii="Times New Roman" w:eastAsia="Times New Roman" w:hAnsi="Times New Roman" w:cs="Times New Roman"/>
          <w:sz w:val="24"/>
          <w:szCs w:val="24"/>
        </w:rPr>
        <w:t xml:space="preserve"> CMAJ 2008;178(1):34-41.)</w:t>
      </w:r>
    </w:p>
    <w:p w:rsidR="00AB5D42" w:rsidRPr="00AB5D42" w:rsidRDefault="00CF3F39" w:rsidP="00AB5D42">
      <w:pPr>
        <w:spacing w:before="100" w:beforeAutospacing="1" w:after="100" w:afterAutospacing="1" w:line="240" w:lineRule="auto"/>
        <w:rPr>
          <w:rFonts w:ascii="Times New Roman" w:eastAsia="Times New Roman" w:hAnsi="Times New Roman" w:cs="Times New Roman"/>
          <w:sz w:val="24"/>
          <w:szCs w:val="24"/>
        </w:rPr>
      </w:pPr>
      <w:hyperlink r:id="rId27" w:history="1">
        <w:r w:rsidR="00AB5D42" w:rsidRPr="00AB5D42">
          <w:rPr>
            <w:rFonts w:ascii="Times New Roman" w:eastAsia="Times New Roman" w:hAnsi="Times New Roman" w:cs="Times New Roman"/>
            <w:color w:val="0000FF"/>
            <w:sz w:val="24"/>
            <w:szCs w:val="24"/>
            <w:u w:val="single"/>
          </w:rPr>
          <w:t>Maastricht University</w:t>
        </w:r>
      </w:hyperlink>
      <w:r w:rsidR="00AB5D42" w:rsidRPr="00AB5D42">
        <w:rPr>
          <w:rFonts w:ascii="Times New Roman" w:eastAsia="Times New Roman" w:hAnsi="Times New Roman" w:cs="Times New Roman"/>
          <w:sz w:val="24"/>
          <w:szCs w:val="24"/>
        </w:rPr>
        <w:t xml:space="preserve"> offers its whole program in PBL format only, as does the </w:t>
      </w:r>
      <w:hyperlink r:id="rId28" w:history="1">
        <w:r w:rsidR="00AB5D42" w:rsidRPr="00AB5D42">
          <w:rPr>
            <w:rFonts w:ascii="Times New Roman" w:eastAsia="Times New Roman" w:hAnsi="Times New Roman" w:cs="Times New Roman"/>
            <w:color w:val="0000FF"/>
            <w:sz w:val="24"/>
            <w:szCs w:val="24"/>
            <w:u w:val="single"/>
          </w:rPr>
          <w:t>University of Limerick</w:t>
        </w:r>
      </w:hyperlink>
      <w:r w:rsidR="00AB5D42" w:rsidRPr="00AB5D42">
        <w:rPr>
          <w:rFonts w:ascii="Times New Roman" w:eastAsia="Times New Roman" w:hAnsi="Times New Roman" w:cs="Times New Roman"/>
          <w:sz w:val="24"/>
          <w:szCs w:val="24"/>
        </w:rPr>
        <w:t xml:space="preserve"> Graduate entry medical school in Ireland.</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In 2004, the Lake Erie College of Osteopathic Medicine founded a branch campus in Bradenton, Florida, utilizing an entirely PBL format. From 2006-2010, this campus led the nation in COMLEX scores.</w:t>
      </w:r>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29" w:tooltip="Edit section: Constructivism and PBL"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Constructivism and PBL</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From a constructivist perspective Problem-based learning (PBL), the role of the instructor is to guide the learning process rather than provide knowledge (Hmelo-Silver &amp; Barrows, 2006). From this perspective, feedback and reflection on the learning process and group dynamics are essential components of PBL. Students are considered to be active agents who engage in social knowledge construction.</w:t>
      </w:r>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30" w:tooltip="Edit section: Criticisms of Problem-based learning"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Criticisms of Problem-based learning</w:t>
      </w:r>
    </w:p>
    <w:p w:rsidR="00AB5D42" w:rsidRPr="00AB5D42" w:rsidRDefault="00AB5D42" w:rsidP="00AB5D42">
      <w:pPr>
        <w:spacing w:before="100" w:beforeAutospacing="1" w:after="100" w:afterAutospacing="1" w:line="240" w:lineRule="auto"/>
        <w:outlineLvl w:val="2"/>
        <w:rPr>
          <w:rFonts w:ascii="Times New Roman" w:eastAsia="Times New Roman" w:hAnsi="Times New Roman" w:cs="Times New Roman"/>
          <w:b/>
          <w:bCs/>
          <w:sz w:val="27"/>
          <w:szCs w:val="27"/>
        </w:rPr>
      </w:pPr>
      <w:r w:rsidRPr="00AB5D42">
        <w:rPr>
          <w:rFonts w:ascii="Times New Roman" w:eastAsia="Times New Roman" w:hAnsi="Times New Roman" w:cs="Times New Roman"/>
          <w:b/>
          <w:bCs/>
          <w:sz w:val="27"/>
          <w:szCs w:val="27"/>
        </w:rPr>
        <w:t>[</w:t>
      </w:r>
      <w:hyperlink r:id="rId31" w:tooltip="Edit section: Problem-based learning and cognitive load" w:history="1">
        <w:r w:rsidRPr="00AB5D42">
          <w:rPr>
            <w:rFonts w:ascii="Times New Roman" w:eastAsia="Times New Roman" w:hAnsi="Times New Roman" w:cs="Times New Roman"/>
            <w:b/>
            <w:bCs/>
            <w:color w:val="0000FF"/>
            <w:sz w:val="27"/>
            <w:szCs w:val="27"/>
            <w:u w:val="single"/>
          </w:rPr>
          <w:t>edit</w:t>
        </w:r>
      </w:hyperlink>
      <w:r w:rsidRPr="00AB5D42">
        <w:rPr>
          <w:rFonts w:ascii="Times New Roman" w:eastAsia="Times New Roman" w:hAnsi="Times New Roman" w:cs="Times New Roman"/>
          <w:b/>
          <w:bCs/>
          <w:sz w:val="27"/>
          <w:szCs w:val="27"/>
        </w:rPr>
        <w:t>] Problem-based learning and cognitive load</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Sweller and others have published a series of studies over the past twenty years that is relevant to problem-based learning but concerning </w:t>
      </w:r>
      <w:hyperlink r:id="rId32" w:history="1">
        <w:r w:rsidRPr="00AB5D42">
          <w:rPr>
            <w:rFonts w:ascii="Times New Roman" w:eastAsia="Times New Roman" w:hAnsi="Times New Roman" w:cs="Times New Roman"/>
            <w:color w:val="0000FF"/>
            <w:sz w:val="24"/>
            <w:szCs w:val="24"/>
            <w:u w:val="single"/>
          </w:rPr>
          <w:t>cognitive load</w:t>
        </w:r>
      </w:hyperlink>
      <w:r w:rsidRPr="00AB5D42">
        <w:rPr>
          <w:rFonts w:ascii="Times New Roman" w:eastAsia="Times New Roman" w:hAnsi="Times New Roman" w:cs="Times New Roman"/>
          <w:sz w:val="24"/>
          <w:szCs w:val="24"/>
        </w:rPr>
        <w:t xml:space="preserve"> and what they describe as the guidance-fading effect (Sweller, 2006). Sweller, et al. conducted several classroom-based studies with students studying algebra problems (Sweller, 1988). These studies have shown that active problem solving early in the learning process, is a less effective instructional strategy than studying </w:t>
      </w:r>
      <w:hyperlink r:id="rId33" w:tooltip="Worked-example effect" w:history="1">
        <w:r w:rsidRPr="00AB5D42">
          <w:rPr>
            <w:rFonts w:ascii="Times New Roman" w:eastAsia="Times New Roman" w:hAnsi="Times New Roman" w:cs="Times New Roman"/>
            <w:color w:val="0000FF"/>
            <w:sz w:val="24"/>
            <w:szCs w:val="24"/>
            <w:u w:val="single"/>
          </w:rPr>
          <w:t>worked examples</w:t>
        </w:r>
      </w:hyperlink>
      <w:r w:rsidRPr="00AB5D42">
        <w:rPr>
          <w:rFonts w:ascii="Times New Roman" w:eastAsia="Times New Roman" w:hAnsi="Times New Roman" w:cs="Times New Roman"/>
          <w:sz w:val="24"/>
          <w:szCs w:val="24"/>
        </w:rPr>
        <w:t xml:space="preserve"> (Sweller and Cooper, 1985; Cooper and Sweller, 1987). Certainly active problem solving is useful as learners become more competent, and better able to deal with their working memory limitations. But early in the learning process, learners may find it difficult to process a large amount of information in a short amount of time. Thus the rigors of active problem solving may become an issue for novices. Once learners gain expertise the scaffolding inherent in problem-based learning helps learners avoid these issues. These studies have however been conducted largely based on individual problem solving of well-defined problems.</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Sweller (1988) proposed </w:t>
      </w:r>
      <w:hyperlink r:id="rId34" w:history="1">
        <w:r w:rsidRPr="00AB5D42">
          <w:rPr>
            <w:rFonts w:ascii="Times New Roman" w:eastAsia="Times New Roman" w:hAnsi="Times New Roman" w:cs="Times New Roman"/>
            <w:color w:val="0000FF"/>
            <w:sz w:val="24"/>
            <w:szCs w:val="24"/>
            <w:u w:val="single"/>
          </w:rPr>
          <w:t>cognitive load</w:t>
        </w:r>
      </w:hyperlink>
      <w:r w:rsidRPr="00AB5D42">
        <w:rPr>
          <w:rFonts w:ascii="Times New Roman" w:eastAsia="Times New Roman" w:hAnsi="Times New Roman" w:cs="Times New Roman"/>
          <w:sz w:val="24"/>
          <w:szCs w:val="24"/>
        </w:rPr>
        <w:t xml:space="preserve"> theory to explain how novices react to problem solving during the early stages of learning. Sweller, et al. suggests a worked example early, and then a gradual introduction of problems to be solved. They propose other forms of learning early in the learning process (worked example, goal free problems, etc.); to later be replaced by completions problems, with the eventual goal of solving problems on their own (Sweller, Van Merriënboer, &amp; Paas, 1998). This problem based learning becomes very useful later in the learning process.</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Many forms of scaffolding have been implemented in problem based learning to reduce the cognitive load of learners. These are most useful to fade guidance during problem solving. As an example, consider the </w:t>
      </w:r>
      <w:hyperlink r:id="rId35" w:history="1">
        <w:r w:rsidRPr="00AB5D42">
          <w:rPr>
            <w:rFonts w:ascii="Times New Roman" w:eastAsia="Times New Roman" w:hAnsi="Times New Roman" w:cs="Times New Roman"/>
            <w:color w:val="0000FF"/>
            <w:sz w:val="24"/>
            <w:szCs w:val="24"/>
            <w:u w:val="single"/>
          </w:rPr>
          <w:t>fading effect</w:t>
        </w:r>
      </w:hyperlink>
      <w:r w:rsidRPr="00AB5D42">
        <w:rPr>
          <w:rFonts w:ascii="Times New Roman" w:eastAsia="Times New Roman" w:hAnsi="Times New Roman" w:cs="Times New Roman"/>
          <w:sz w:val="24"/>
          <w:szCs w:val="24"/>
        </w:rPr>
        <w:t xml:space="preserve"> helps learners to slowly transit from studying examples to solving problems. In this case backwards fading was found to be quite effective.</w:t>
      </w:r>
    </w:p>
    <w:p w:rsidR="00AB5D42" w:rsidRPr="00AB5D42" w:rsidRDefault="00AB5D42" w:rsidP="00AB5D42">
      <w:pPr>
        <w:spacing w:before="100" w:beforeAutospacing="1" w:after="100" w:afterAutospacing="1" w:line="240" w:lineRule="auto"/>
        <w:outlineLvl w:val="2"/>
        <w:rPr>
          <w:rFonts w:ascii="Times New Roman" w:eastAsia="Times New Roman" w:hAnsi="Times New Roman" w:cs="Times New Roman"/>
          <w:b/>
          <w:bCs/>
          <w:sz w:val="27"/>
          <w:szCs w:val="27"/>
        </w:rPr>
      </w:pPr>
      <w:r w:rsidRPr="00AB5D42">
        <w:rPr>
          <w:rFonts w:ascii="Times New Roman" w:eastAsia="Times New Roman" w:hAnsi="Times New Roman" w:cs="Times New Roman"/>
          <w:b/>
          <w:bCs/>
          <w:sz w:val="27"/>
          <w:szCs w:val="27"/>
        </w:rPr>
        <w:t>[</w:t>
      </w:r>
      <w:hyperlink r:id="rId36" w:tooltip="Edit section: Cognitive effects of problem-based learning" w:history="1">
        <w:r w:rsidRPr="00AB5D42">
          <w:rPr>
            <w:rFonts w:ascii="Times New Roman" w:eastAsia="Times New Roman" w:hAnsi="Times New Roman" w:cs="Times New Roman"/>
            <w:b/>
            <w:bCs/>
            <w:color w:val="0000FF"/>
            <w:sz w:val="27"/>
            <w:szCs w:val="27"/>
            <w:u w:val="single"/>
          </w:rPr>
          <w:t>edit</w:t>
        </w:r>
      </w:hyperlink>
      <w:r w:rsidRPr="00AB5D42">
        <w:rPr>
          <w:rFonts w:ascii="Times New Roman" w:eastAsia="Times New Roman" w:hAnsi="Times New Roman" w:cs="Times New Roman"/>
          <w:b/>
          <w:bCs/>
          <w:sz w:val="27"/>
          <w:szCs w:val="27"/>
        </w:rPr>
        <w:t>] Cognitive effects of problem-based learning</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lastRenderedPageBreak/>
        <w:t xml:space="preserve">The acquisition and structuring of knowledge in PBL is thought to work through the following </w:t>
      </w:r>
      <w:hyperlink r:id="rId37" w:tooltip="Cognition" w:history="1">
        <w:r w:rsidRPr="00AB5D42">
          <w:rPr>
            <w:rFonts w:ascii="Times New Roman" w:eastAsia="Times New Roman" w:hAnsi="Times New Roman" w:cs="Times New Roman"/>
            <w:color w:val="0000FF"/>
            <w:sz w:val="24"/>
            <w:szCs w:val="24"/>
            <w:u w:val="single"/>
          </w:rPr>
          <w:t>cognitive</w:t>
        </w:r>
      </w:hyperlink>
      <w:r w:rsidRPr="00AB5D42">
        <w:rPr>
          <w:rFonts w:ascii="Times New Roman" w:eastAsia="Times New Roman" w:hAnsi="Times New Roman" w:cs="Times New Roman"/>
          <w:sz w:val="24"/>
          <w:szCs w:val="24"/>
        </w:rPr>
        <w:t xml:space="preserve"> effects (Schmidt, 1993):</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initial analysis of the problem and activation of prior knowledge through small-group discussion </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elaboration on prior knowledge and active processing of new information </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restructuring of knowledge, construction of a semantic network </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social knowledge construction </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learning in context </w:t>
      </w:r>
    </w:p>
    <w:p w:rsidR="00AB5D42" w:rsidRPr="00AB5D42" w:rsidRDefault="00AB5D42" w:rsidP="00AB5D4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stimulation of curiosity related to presentation of a relevant problem </w:t>
      </w:r>
    </w:p>
    <w:p w:rsidR="00AB5D42" w:rsidRPr="00AB5D42" w:rsidRDefault="00AB5D42" w:rsidP="00AB5D42">
      <w:pPr>
        <w:spacing w:before="100" w:beforeAutospacing="1" w:after="100" w:afterAutospacing="1" w:line="240" w:lineRule="auto"/>
        <w:outlineLvl w:val="2"/>
        <w:rPr>
          <w:rFonts w:ascii="Times New Roman" w:eastAsia="Times New Roman" w:hAnsi="Times New Roman" w:cs="Times New Roman"/>
          <w:b/>
          <w:bCs/>
          <w:sz w:val="27"/>
          <w:szCs w:val="27"/>
        </w:rPr>
      </w:pPr>
      <w:r w:rsidRPr="00AB5D42">
        <w:rPr>
          <w:rFonts w:ascii="Times New Roman" w:eastAsia="Times New Roman" w:hAnsi="Times New Roman" w:cs="Times New Roman"/>
          <w:b/>
          <w:bCs/>
          <w:sz w:val="27"/>
          <w:szCs w:val="27"/>
        </w:rPr>
        <w:t>[</w:t>
      </w:r>
      <w:hyperlink r:id="rId38" w:tooltip="Edit section: Other outcomes of problem-based learning" w:history="1">
        <w:r w:rsidRPr="00AB5D42">
          <w:rPr>
            <w:rFonts w:ascii="Times New Roman" w:eastAsia="Times New Roman" w:hAnsi="Times New Roman" w:cs="Times New Roman"/>
            <w:b/>
            <w:bCs/>
            <w:color w:val="0000FF"/>
            <w:sz w:val="27"/>
            <w:szCs w:val="27"/>
            <w:u w:val="single"/>
          </w:rPr>
          <w:t>edit</w:t>
        </w:r>
      </w:hyperlink>
      <w:r w:rsidRPr="00AB5D42">
        <w:rPr>
          <w:rFonts w:ascii="Times New Roman" w:eastAsia="Times New Roman" w:hAnsi="Times New Roman" w:cs="Times New Roman"/>
          <w:b/>
          <w:bCs/>
          <w:sz w:val="27"/>
          <w:szCs w:val="27"/>
        </w:rPr>
        <w:t>] Other outcomes of problem-based learning</w:t>
      </w:r>
    </w:p>
    <w:p w:rsidR="00AB5D42" w:rsidRPr="00AB5D42" w:rsidRDefault="00AB5D42" w:rsidP="00AB5D42">
      <w:p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One of the aims of PBL is the development of self-directed learning (SDL) skills. In Loyens, Magda &amp; Rikers' discussion (2008), SDL is defined as “a process in which individuals take the initiative…in diagnosing their learning needs, formulating goals, identifying human and material resources, choosing and implementing appropriate learning strategies, and evaluating learning outcomes.” By being invited into the learning process, students are also invited to take responsibility for their learning, which leads to and increase in self-directed learning skills. In Severiens and Schmidt’s study of 305 first year college students, they found that PBL and its focus on SDL led to motivation for students to maintain study pace, led to social and academic integration, encouraged development of cognitive skills, and fostered more study progress then students in a conventional learning setting (2009). PBL invites learners to take a place in the academic world through inquiring and discovery that is central to problem-based learning.</w:t>
      </w:r>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39" w:tooltip="Edit section: References"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References</w:t>
      </w:r>
    </w:p>
    <w:p w:rsidR="00AB5D42" w:rsidRPr="00AB5D42" w:rsidRDefault="00AB5D42" w:rsidP="00AB5D42">
      <w:pPr>
        <w:numPr>
          <w:ilvl w:val="0"/>
          <w:numId w:val="4"/>
        </w:numPr>
        <w:spacing w:before="100" w:beforeAutospacing="1" w:after="100" w:afterAutospacing="1" w:line="240" w:lineRule="auto"/>
        <w:rPr>
          <w:rFonts w:ascii="Times New Roman" w:eastAsia="Times New Roman" w:hAnsi="Times New Roman" w:cs="Times New Roman"/>
        </w:rPr>
      </w:pPr>
      <w:r w:rsidRPr="00AB5D42">
        <w:rPr>
          <w:rFonts w:ascii="Times New Roman" w:eastAsia="Times New Roman" w:hAnsi="Times New Roman" w:cs="Times New Roman"/>
        </w:rPr>
        <w:t xml:space="preserve">^ </w:t>
      </w:r>
      <w:hyperlink r:id="rId40" w:anchor="cite_ref-hmelo_0-0" w:history="1">
        <w:r w:rsidRPr="00AB5D42">
          <w:rPr>
            <w:rFonts w:ascii="Times New Roman" w:eastAsia="Times New Roman" w:hAnsi="Times New Roman" w:cs="Times New Roman"/>
            <w:b/>
            <w:bCs/>
            <w:i/>
            <w:iCs/>
            <w:color w:val="0000FF"/>
            <w:u w:val="single"/>
            <w:vertAlign w:val="superscript"/>
          </w:rPr>
          <w:t>a</w:t>
        </w:r>
      </w:hyperlink>
      <w:r w:rsidRPr="00AB5D42">
        <w:rPr>
          <w:rFonts w:ascii="Times New Roman" w:eastAsia="Times New Roman" w:hAnsi="Times New Roman" w:cs="Times New Roman"/>
        </w:rPr>
        <w:t xml:space="preserve"> </w:t>
      </w:r>
      <w:hyperlink r:id="rId41" w:anchor="cite_ref-hmelo_0-1" w:history="1">
        <w:r w:rsidRPr="00AB5D42">
          <w:rPr>
            <w:rFonts w:ascii="Times New Roman" w:eastAsia="Times New Roman" w:hAnsi="Times New Roman" w:cs="Times New Roman"/>
            <w:b/>
            <w:bCs/>
            <w:i/>
            <w:iCs/>
            <w:color w:val="0000FF"/>
            <w:u w:val="single"/>
            <w:vertAlign w:val="superscript"/>
          </w:rPr>
          <w:t>b</w:t>
        </w:r>
      </w:hyperlink>
      <w:r w:rsidRPr="00AB5D42">
        <w:rPr>
          <w:rFonts w:ascii="Times New Roman" w:eastAsia="Times New Roman" w:hAnsi="Times New Roman" w:cs="Times New Roman"/>
        </w:rPr>
        <w:t xml:space="preserve"> </w:t>
      </w:r>
      <w:hyperlink r:id="rId42" w:history="1">
        <w:r w:rsidRPr="00AB5D42">
          <w:rPr>
            <w:rFonts w:ascii="Times New Roman" w:eastAsia="Times New Roman" w:hAnsi="Times New Roman" w:cs="Times New Roman"/>
            <w:color w:val="0000FF"/>
            <w:u w:val="single"/>
          </w:rPr>
          <w:t>Scaffolding and Achievement in Problem-Based and Inquiry Learning: A Response to Kirschner, Sweller, and Clark (2006)</w:t>
        </w:r>
      </w:hyperlink>
      <w:r w:rsidRPr="00AB5D42">
        <w:rPr>
          <w:rFonts w:ascii="Times New Roman" w:eastAsia="Times New Roman" w:hAnsi="Times New Roman" w:cs="Times New Roman"/>
        </w:rPr>
        <w:t xml:space="preserve"> Hmelo-Silver, Duncan, &amp; Chinn. (2007). </w:t>
      </w:r>
      <w:r w:rsidRPr="00AB5D42">
        <w:rPr>
          <w:rFonts w:ascii="Times New Roman" w:eastAsia="Times New Roman" w:hAnsi="Times New Roman" w:cs="Times New Roman"/>
          <w:i/>
          <w:iCs/>
        </w:rPr>
        <w:t>Educational Psychologist, 42</w:t>
      </w:r>
      <w:r w:rsidRPr="00AB5D42">
        <w:rPr>
          <w:rFonts w:ascii="Times New Roman" w:eastAsia="Times New Roman" w:hAnsi="Times New Roman" w:cs="Times New Roman"/>
        </w:rPr>
        <w:t xml:space="preserve">(2), 99–107 </w:t>
      </w:r>
    </w:p>
    <w:p w:rsidR="00AB5D42" w:rsidRPr="00AB5D42" w:rsidRDefault="00CF3F39" w:rsidP="00AB5D42">
      <w:pPr>
        <w:numPr>
          <w:ilvl w:val="0"/>
          <w:numId w:val="4"/>
        </w:numPr>
        <w:spacing w:before="100" w:beforeAutospacing="1" w:after="100" w:afterAutospacing="1" w:line="240" w:lineRule="auto"/>
        <w:rPr>
          <w:rFonts w:ascii="Times New Roman" w:eastAsia="Times New Roman" w:hAnsi="Times New Roman" w:cs="Times New Roman"/>
        </w:rPr>
      </w:pPr>
      <w:hyperlink r:id="rId43" w:anchor="cite_ref-Koh_1-0" w:history="1">
        <w:r w:rsidR="00AB5D42" w:rsidRPr="00AB5D42">
          <w:rPr>
            <w:rFonts w:ascii="Times New Roman" w:eastAsia="Times New Roman" w:hAnsi="Times New Roman" w:cs="Times New Roman"/>
            <w:b/>
            <w:bCs/>
            <w:color w:val="0000FF"/>
            <w:u w:val="single"/>
          </w:rPr>
          <w:t>^</w:t>
        </w:r>
      </w:hyperlink>
      <w:r w:rsidR="00AB5D42" w:rsidRPr="00AB5D42">
        <w:rPr>
          <w:rFonts w:ascii="Times New Roman" w:eastAsia="Times New Roman" w:hAnsi="Times New Roman" w:cs="Times New Roman"/>
        </w:rPr>
        <w:t xml:space="preserve"> Koh GC, Khoo HE, Wong ML, Koh D (January 2008). </w:t>
      </w:r>
      <w:hyperlink r:id="rId44" w:history="1">
        <w:r w:rsidR="00AB5D42" w:rsidRPr="00AB5D42">
          <w:rPr>
            <w:rFonts w:ascii="Times New Roman" w:eastAsia="Times New Roman" w:hAnsi="Times New Roman" w:cs="Times New Roman"/>
            <w:color w:val="0000FF"/>
            <w:u w:val="single"/>
          </w:rPr>
          <w:t>"The effects of problem-based learning during medical school on physician competency: a systematic review"</w:t>
        </w:r>
      </w:hyperlink>
      <w:r w:rsidR="00AB5D42" w:rsidRPr="00AB5D42">
        <w:rPr>
          <w:rFonts w:ascii="Times New Roman" w:eastAsia="Times New Roman" w:hAnsi="Times New Roman" w:cs="Times New Roman"/>
        </w:rPr>
        <w:t xml:space="preserve">. </w:t>
      </w:r>
      <w:r w:rsidR="00AB5D42" w:rsidRPr="00AB5D42">
        <w:rPr>
          <w:rFonts w:ascii="Times New Roman" w:eastAsia="Times New Roman" w:hAnsi="Times New Roman" w:cs="Times New Roman"/>
          <w:i/>
          <w:iCs/>
        </w:rPr>
        <w:t>CMAJ</w:t>
      </w:r>
      <w:r w:rsidR="00AB5D42" w:rsidRPr="00AB5D42">
        <w:rPr>
          <w:rFonts w:ascii="Times New Roman" w:eastAsia="Times New Roman" w:hAnsi="Times New Roman" w:cs="Times New Roman"/>
        </w:rPr>
        <w:t xml:space="preserve"> </w:t>
      </w:r>
      <w:r w:rsidR="00AB5D42" w:rsidRPr="00AB5D42">
        <w:rPr>
          <w:rFonts w:ascii="Times New Roman" w:eastAsia="Times New Roman" w:hAnsi="Times New Roman" w:cs="Times New Roman"/>
          <w:b/>
          <w:bCs/>
        </w:rPr>
        <w:t>178</w:t>
      </w:r>
      <w:r w:rsidR="00AB5D42" w:rsidRPr="00AB5D42">
        <w:rPr>
          <w:rFonts w:ascii="Times New Roman" w:eastAsia="Times New Roman" w:hAnsi="Times New Roman" w:cs="Times New Roman"/>
        </w:rPr>
        <w:t xml:space="preserve"> (1): 34–41. </w:t>
      </w:r>
      <w:hyperlink r:id="rId45" w:tooltip="Digital object identifier" w:history="1">
        <w:r w:rsidR="00AB5D42" w:rsidRPr="00AB5D42">
          <w:rPr>
            <w:rFonts w:ascii="Times New Roman" w:eastAsia="Times New Roman" w:hAnsi="Times New Roman" w:cs="Times New Roman"/>
            <w:color w:val="0000FF"/>
            <w:u w:val="single"/>
          </w:rPr>
          <w:t>doi</w:t>
        </w:r>
      </w:hyperlink>
      <w:r w:rsidR="00AB5D42" w:rsidRPr="00AB5D42">
        <w:rPr>
          <w:rFonts w:ascii="Times New Roman" w:eastAsia="Times New Roman" w:hAnsi="Times New Roman" w:cs="Times New Roman"/>
        </w:rPr>
        <w:t>:</w:t>
      </w:r>
      <w:hyperlink r:id="rId46" w:history="1">
        <w:r w:rsidR="00AB5D42" w:rsidRPr="00AB5D42">
          <w:rPr>
            <w:rFonts w:ascii="Times New Roman" w:eastAsia="Times New Roman" w:hAnsi="Times New Roman" w:cs="Times New Roman"/>
            <w:color w:val="0000FF"/>
            <w:u w:val="single"/>
          </w:rPr>
          <w:t>10.1503/cmaj.070565</w:t>
        </w:r>
      </w:hyperlink>
      <w:r w:rsidR="00AB5D42" w:rsidRPr="00AB5D42">
        <w:rPr>
          <w:rFonts w:ascii="Times New Roman" w:eastAsia="Times New Roman" w:hAnsi="Times New Roman" w:cs="Times New Roman"/>
        </w:rPr>
        <w:t xml:space="preserve">. </w:t>
      </w:r>
      <w:hyperlink r:id="rId47" w:tooltip="PubMed Identifier" w:history="1">
        <w:r w:rsidR="00AB5D42" w:rsidRPr="00AB5D42">
          <w:rPr>
            <w:rFonts w:ascii="Times New Roman" w:eastAsia="Times New Roman" w:hAnsi="Times New Roman" w:cs="Times New Roman"/>
            <w:color w:val="0000FF"/>
            <w:u w:val="single"/>
          </w:rPr>
          <w:t>PMID</w:t>
        </w:r>
      </w:hyperlink>
      <w:r w:rsidR="00AB5D42" w:rsidRPr="00AB5D42">
        <w:rPr>
          <w:rFonts w:ascii="Times New Roman" w:eastAsia="Times New Roman" w:hAnsi="Times New Roman" w:cs="Times New Roman"/>
        </w:rPr>
        <w:t> </w:t>
      </w:r>
      <w:hyperlink r:id="rId48" w:history="1">
        <w:r w:rsidR="00AB5D42" w:rsidRPr="00AB5D42">
          <w:rPr>
            <w:rFonts w:ascii="Times New Roman" w:eastAsia="Times New Roman" w:hAnsi="Times New Roman" w:cs="Times New Roman"/>
            <w:color w:val="0000FF"/>
            <w:u w:val="single"/>
          </w:rPr>
          <w:t>18166729</w:t>
        </w:r>
      </w:hyperlink>
      <w:r w:rsidR="00AB5D42" w:rsidRPr="00AB5D42">
        <w:rPr>
          <w:rFonts w:ascii="Times New Roman" w:eastAsia="Times New Roman" w:hAnsi="Times New Roman" w:cs="Times New Roman"/>
        </w:rPr>
        <w:t>.</w:t>
      </w:r>
      <w:r w:rsidR="00AB5D42" w:rsidRPr="00AB5D42">
        <w:rPr>
          <w:rFonts w:ascii="Times New Roman" w:eastAsia="Times New Roman" w:hAnsi="Times New Roman" w:cs="Times New Roman"/>
          <w:vanish/>
        </w:rPr>
        <w:t> </w:t>
      </w:r>
      <w:r w:rsidR="00AB5D42" w:rsidRPr="00AB5D42">
        <w:rPr>
          <w:rFonts w:ascii="Times New Roman" w:eastAsia="Times New Roman" w:hAnsi="Times New Roman" w:cs="Times New Roman"/>
        </w:rPr>
        <w:t xml:space="preserve"> </w:t>
      </w:r>
    </w:p>
    <w:p w:rsidR="00AB5D42" w:rsidRPr="00AB5D42" w:rsidRDefault="00CF3F39" w:rsidP="00AB5D42">
      <w:pPr>
        <w:numPr>
          <w:ilvl w:val="0"/>
          <w:numId w:val="4"/>
        </w:numPr>
        <w:spacing w:before="100" w:beforeAutospacing="1" w:after="100" w:afterAutospacing="1" w:line="240" w:lineRule="auto"/>
        <w:rPr>
          <w:rFonts w:ascii="Times New Roman" w:eastAsia="Times New Roman" w:hAnsi="Times New Roman" w:cs="Times New Roman"/>
        </w:rPr>
      </w:pPr>
      <w:hyperlink r:id="rId49" w:anchor="cite_ref-2" w:history="1">
        <w:r w:rsidR="00AB5D42" w:rsidRPr="00AB5D42">
          <w:rPr>
            <w:rFonts w:ascii="Times New Roman" w:eastAsia="Times New Roman" w:hAnsi="Times New Roman" w:cs="Times New Roman"/>
            <w:b/>
            <w:bCs/>
            <w:color w:val="0000FF"/>
            <w:u w:val="single"/>
          </w:rPr>
          <w:t>^</w:t>
        </w:r>
      </w:hyperlink>
      <w:r w:rsidR="00AB5D42" w:rsidRPr="00AB5D42">
        <w:rPr>
          <w:rFonts w:ascii="Times New Roman" w:eastAsia="Times New Roman" w:hAnsi="Times New Roman" w:cs="Times New Roman"/>
        </w:rPr>
        <w:t xml:space="preserve"> </w:t>
      </w:r>
      <w:hyperlink r:id="rId50" w:history="1">
        <w:r w:rsidR="00AB5D42" w:rsidRPr="00AB5D42">
          <w:rPr>
            <w:rFonts w:ascii="Times New Roman" w:eastAsia="Times New Roman" w:hAnsi="Times New Roman" w:cs="Times New Roman"/>
            <w:color w:val="0000FF"/>
            <w:u w:val="single"/>
          </w:rPr>
          <w:t>http://www.medicalnewstoday.com/articles/55419.php</w:t>
        </w:r>
      </w:hyperlink>
      <w:r w:rsidR="00AB5D42" w:rsidRPr="00AB5D42">
        <w:rPr>
          <w:rFonts w:ascii="Times New Roman" w:eastAsia="Times New Roman" w:hAnsi="Times New Roman" w:cs="Times New Roman"/>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Armstrong E: A hybrid model of problem-based learning. In: Boud D and Feletti G (editors): The challenge of problem-based learning, 137-149. London, Kogan Page, 1991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Barr RD and Tagg J: From teaching to learning - a new paradigm for undergraduate education. Change, Nov/Dec.1995:13-25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Hmelo-Silver, C. E. (2004). Problem-based learning: What and how do students learn? Educational Psychology Review, 16(3), 235-266.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Hmelo-Silver, C. E. &amp; Barrows, H. S. (2006). Goals and strategies of a problem-based learning facilitator. Interdisciplinary Journal of Problem-based Learning, 1. 21-39.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Loyens, S., Magda, J., &amp; Rikers, R. (2008). Self-Directed Learning in Problem-Based Learning and its Relationships with Self-Regulated Learning. Educational Psychology Review, 20(4), 411-427. </w:t>
      </w:r>
    </w:p>
    <w:p w:rsidR="00AB5D42" w:rsidRPr="00AB5D42" w:rsidRDefault="00CF3F39"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hyperlink r:id="rId51" w:history="1">
        <w:r w:rsidR="00AB5D42" w:rsidRPr="00AB5D42">
          <w:rPr>
            <w:rFonts w:ascii="Times New Roman" w:eastAsia="Times New Roman" w:hAnsi="Times New Roman" w:cs="Times New Roman"/>
            <w:color w:val="0000FF"/>
            <w:sz w:val="24"/>
            <w:szCs w:val="24"/>
            <w:u w:val="single"/>
          </w:rPr>
          <w:t>Kirschner, P. A., Sweller, J., and Clark, R. E. (2006) Why minimal guidance during instruction does not work: an analysis of the failure of constructivist, discovery, problem-based, experiential, and inquiry-based teaching. Educational Psychologist 41 (2) 75-86</w:t>
        </w:r>
      </w:hyperlink>
      <w:r w:rsidR="00AB5D42" w:rsidRPr="00AB5D42">
        <w:rPr>
          <w:rFonts w:ascii="Times New Roman" w:eastAsia="Times New Roman" w:hAnsi="Times New Roman" w:cs="Times New Roman"/>
          <w:sz w:val="24"/>
          <w:szCs w:val="24"/>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Severiens, S., &amp; Schmidt, H. (2009). Academic and social integration and study progress in problem based learning. Higher Education, 58(1), 59-69.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Merrill, M.D. (2002). </w:t>
      </w:r>
      <w:hyperlink r:id="rId52" w:history="1">
        <w:r w:rsidRPr="00AB5D42">
          <w:rPr>
            <w:rFonts w:ascii="Times New Roman" w:eastAsia="Times New Roman" w:hAnsi="Times New Roman" w:cs="Times New Roman"/>
            <w:color w:val="0000FF"/>
            <w:sz w:val="24"/>
            <w:szCs w:val="24"/>
            <w:u w:val="single"/>
          </w:rPr>
          <w:t>"A pebble-in-the-pond model for instructional design"</w:t>
        </w:r>
      </w:hyperlink>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i/>
          <w:iCs/>
          <w:sz w:val="24"/>
          <w:szCs w:val="24"/>
        </w:rPr>
        <w:t>Performance Improvement</w:t>
      </w:r>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b/>
          <w:bCs/>
          <w:sz w:val="24"/>
          <w:szCs w:val="24"/>
        </w:rPr>
        <w:t>41</w:t>
      </w:r>
      <w:r w:rsidRPr="00AB5D42">
        <w:rPr>
          <w:rFonts w:ascii="Times New Roman" w:eastAsia="Times New Roman" w:hAnsi="Times New Roman" w:cs="Times New Roman"/>
          <w:sz w:val="24"/>
          <w:szCs w:val="24"/>
        </w:rPr>
        <w:t xml:space="preserve"> (7): 39–44. </w:t>
      </w:r>
      <w:hyperlink r:id="rId53" w:tooltip="Digital object identifier" w:history="1">
        <w:r w:rsidRPr="00AB5D42">
          <w:rPr>
            <w:rFonts w:ascii="Times New Roman" w:eastAsia="Times New Roman" w:hAnsi="Times New Roman" w:cs="Times New Roman"/>
            <w:color w:val="0000FF"/>
            <w:sz w:val="24"/>
            <w:szCs w:val="24"/>
            <w:u w:val="single"/>
          </w:rPr>
          <w:t>doi</w:t>
        </w:r>
      </w:hyperlink>
      <w:r w:rsidRPr="00AB5D42">
        <w:rPr>
          <w:rFonts w:ascii="Times New Roman" w:eastAsia="Times New Roman" w:hAnsi="Times New Roman" w:cs="Times New Roman"/>
          <w:sz w:val="24"/>
          <w:szCs w:val="24"/>
        </w:rPr>
        <w:t>:</w:t>
      </w:r>
      <w:hyperlink r:id="rId54" w:history="1">
        <w:r w:rsidRPr="00AB5D42">
          <w:rPr>
            <w:rFonts w:ascii="Times New Roman" w:eastAsia="Times New Roman" w:hAnsi="Times New Roman" w:cs="Times New Roman"/>
            <w:color w:val="0000FF"/>
            <w:sz w:val="24"/>
            <w:szCs w:val="24"/>
            <w:u w:val="single"/>
          </w:rPr>
          <w:t>10.1002/pfi.4140410709</w:t>
        </w:r>
      </w:hyperlink>
      <w:r w:rsidRPr="00AB5D42">
        <w:rPr>
          <w:rFonts w:ascii="Times New Roman" w:eastAsia="Times New Roman" w:hAnsi="Times New Roman" w:cs="Times New Roman"/>
          <w:sz w:val="24"/>
          <w:szCs w:val="24"/>
        </w:rPr>
        <w:t xml:space="preserve">. </w:t>
      </w:r>
      <w:hyperlink r:id="rId55" w:history="1">
        <w:r w:rsidRPr="00AB5D42">
          <w:rPr>
            <w:rFonts w:ascii="Times New Roman" w:eastAsia="Times New Roman" w:hAnsi="Times New Roman" w:cs="Times New Roman"/>
            <w:color w:val="0000FF"/>
            <w:sz w:val="24"/>
            <w:szCs w:val="24"/>
            <w:u w:val="single"/>
          </w:rPr>
          <w:t>http://www.ispi.org/pdf/Merrill.pdf</w:t>
        </w:r>
      </w:hyperlink>
      <w:r w:rsidRPr="00AB5D42">
        <w:rPr>
          <w:rFonts w:ascii="Times New Roman" w:eastAsia="Times New Roman" w:hAnsi="Times New Roman" w:cs="Times New Roman"/>
          <w:sz w:val="24"/>
          <w:szCs w:val="24"/>
        </w:rPr>
        <w:t>.</w:t>
      </w:r>
      <w:r w:rsidRPr="00AB5D42">
        <w:rPr>
          <w:rFonts w:ascii="Times New Roman" w:eastAsia="Times New Roman" w:hAnsi="Times New Roman" w:cs="Times New Roman"/>
          <w:vanish/>
          <w:sz w:val="24"/>
          <w:szCs w:val="24"/>
        </w:rPr>
        <w:t> </w:t>
      </w:r>
      <w:r w:rsidRPr="00AB5D42">
        <w:rPr>
          <w:rFonts w:ascii="Times New Roman" w:eastAsia="Times New Roman" w:hAnsi="Times New Roman" w:cs="Times New Roman"/>
          <w:sz w:val="24"/>
          <w:szCs w:val="24"/>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Schmidt HG (1993). "Foundations of problem-based learning: some explanatory notes". </w:t>
      </w:r>
      <w:r w:rsidRPr="00AB5D42">
        <w:rPr>
          <w:rFonts w:ascii="Times New Roman" w:eastAsia="Times New Roman" w:hAnsi="Times New Roman" w:cs="Times New Roman"/>
          <w:i/>
          <w:iCs/>
          <w:sz w:val="24"/>
          <w:szCs w:val="24"/>
        </w:rPr>
        <w:t>Medical Education</w:t>
      </w:r>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b/>
          <w:bCs/>
          <w:sz w:val="24"/>
          <w:szCs w:val="24"/>
        </w:rPr>
        <w:t>27</w:t>
      </w:r>
      <w:r w:rsidRPr="00AB5D42">
        <w:rPr>
          <w:rFonts w:ascii="Times New Roman" w:eastAsia="Times New Roman" w:hAnsi="Times New Roman" w:cs="Times New Roman"/>
          <w:sz w:val="24"/>
          <w:szCs w:val="24"/>
        </w:rPr>
        <w:t xml:space="preserve"> (5): 422–432. </w:t>
      </w:r>
      <w:hyperlink r:id="rId56" w:tooltip="Digital object identifier" w:history="1">
        <w:r w:rsidRPr="00AB5D42">
          <w:rPr>
            <w:rFonts w:ascii="Times New Roman" w:eastAsia="Times New Roman" w:hAnsi="Times New Roman" w:cs="Times New Roman"/>
            <w:color w:val="0000FF"/>
            <w:sz w:val="24"/>
            <w:szCs w:val="24"/>
            <w:u w:val="single"/>
          </w:rPr>
          <w:t>doi</w:t>
        </w:r>
      </w:hyperlink>
      <w:r w:rsidRPr="00AB5D42">
        <w:rPr>
          <w:rFonts w:ascii="Times New Roman" w:eastAsia="Times New Roman" w:hAnsi="Times New Roman" w:cs="Times New Roman"/>
          <w:sz w:val="24"/>
          <w:szCs w:val="24"/>
        </w:rPr>
        <w:t>:</w:t>
      </w:r>
      <w:hyperlink r:id="rId57" w:history="1">
        <w:r w:rsidRPr="00AB5D42">
          <w:rPr>
            <w:rFonts w:ascii="Times New Roman" w:eastAsia="Times New Roman" w:hAnsi="Times New Roman" w:cs="Times New Roman"/>
            <w:color w:val="0000FF"/>
            <w:sz w:val="24"/>
            <w:szCs w:val="24"/>
            <w:u w:val="single"/>
          </w:rPr>
          <w:t>10.1111/j.1365-2923.1993.tb00296.x</w:t>
        </w:r>
      </w:hyperlink>
      <w:r w:rsidRPr="00AB5D42">
        <w:rPr>
          <w:rFonts w:ascii="Times New Roman" w:eastAsia="Times New Roman" w:hAnsi="Times New Roman" w:cs="Times New Roman"/>
          <w:sz w:val="24"/>
          <w:szCs w:val="24"/>
        </w:rPr>
        <w:t xml:space="preserve">. </w:t>
      </w:r>
      <w:hyperlink r:id="rId58" w:tooltip="PubMed Identifier" w:history="1">
        <w:r w:rsidRPr="00AB5D42">
          <w:rPr>
            <w:rFonts w:ascii="Times New Roman" w:eastAsia="Times New Roman" w:hAnsi="Times New Roman" w:cs="Times New Roman"/>
            <w:color w:val="0000FF"/>
            <w:sz w:val="24"/>
            <w:szCs w:val="24"/>
            <w:u w:val="single"/>
          </w:rPr>
          <w:t>PMID</w:t>
        </w:r>
      </w:hyperlink>
      <w:r w:rsidRPr="00AB5D42">
        <w:rPr>
          <w:rFonts w:ascii="Times New Roman" w:eastAsia="Times New Roman" w:hAnsi="Times New Roman" w:cs="Times New Roman"/>
          <w:sz w:val="24"/>
          <w:szCs w:val="24"/>
        </w:rPr>
        <w:t> </w:t>
      </w:r>
      <w:hyperlink r:id="rId59" w:history="1">
        <w:r w:rsidRPr="00AB5D42">
          <w:rPr>
            <w:rFonts w:ascii="Times New Roman" w:eastAsia="Times New Roman" w:hAnsi="Times New Roman" w:cs="Times New Roman"/>
            <w:color w:val="0000FF"/>
            <w:sz w:val="24"/>
            <w:szCs w:val="24"/>
            <w:u w:val="single"/>
          </w:rPr>
          <w:t>8208146</w:t>
        </w:r>
      </w:hyperlink>
      <w:r w:rsidRPr="00AB5D42">
        <w:rPr>
          <w:rFonts w:ascii="Times New Roman" w:eastAsia="Times New Roman" w:hAnsi="Times New Roman" w:cs="Times New Roman"/>
          <w:sz w:val="24"/>
          <w:szCs w:val="24"/>
        </w:rPr>
        <w:t>.</w:t>
      </w:r>
      <w:r w:rsidRPr="00AB5D42">
        <w:rPr>
          <w:rFonts w:ascii="Times New Roman" w:eastAsia="Times New Roman" w:hAnsi="Times New Roman" w:cs="Times New Roman"/>
          <w:vanish/>
          <w:sz w:val="24"/>
          <w:szCs w:val="24"/>
        </w:rPr>
        <w:t> </w:t>
      </w:r>
      <w:r w:rsidRPr="00AB5D42">
        <w:rPr>
          <w:rFonts w:ascii="Times New Roman" w:eastAsia="Times New Roman" w:hAnsi="Times New Roman" w:cs="Times New Roman"/>
          <w:sz w:val="24"/>
          <w:szCs w:val="24"/>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Sweller, J. (1988). "Cognitive load during problem solving: Effects on learning". </w:t>
      </w:r>
      <w:r w:rsidRPr="00AB5D42">
        <w:rPr>
          <w:rFonts w:ascii="Times New Roman" w:eastAsia="Times New Roman" w:hAnsi="Times New Roman" w:cs="Times New Roman"/>
          <w:i/>
          <w:iCs/>
          <w:sz w:val="24"/>
          <w:szCs w:val="24"/>
        </w:rPr>
        <w:t>Cognitive Science</w:t>
      </w:r>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b/>
          <w:bCs/>
          <w:sz w:val="24"/>
          <w:szCs w:val="24"/>
        </w:rPr>
        <w:t>12</w:t>
      </w:r>
      <w:r w:rsidRPr="00AB5D42">
        <w:rPr>
          <w:rFonts w:ascii="Times New Roman" w:eastAsia="Times New Roman" w:hAnsi="Times New Roman" w:cs="Times New Roman"/>
          <w:sz w:val="24"/>
          <w:szCs w:val="24"/>
        </w:rPr>
        <w:t xml:space="preserve"> (2): 257–285. </w:t>
      </w:r>
      <w:hyperlink r:id="rId60" w:tooltip="Digital object identifier" w:history="1">
        <w:r w:rsidRPr="00AB5D42">
          <w:rPr>
            <w:rFonts w:ascii="Times New Roman" w:eastAsia="Times New Roman" w:hAnsi="Times New Roman" w:cs="Times New Roman"/>
            <w:color w:val="0000FF"/>
            <w:sz w:val="24"/>
            <w:szCs w:val="24"/>
            <w:u w:val="single"/>
          </w:rPr>
          <w:t>doi</w:t>
        </w:r>
      </w:hyperlink>
      <w:r w:rsidRPr="00AB5D42">
        <w:rPr>
          <w:rFonts w:ascii="Times New Roman" w:eastAsia="Times New Roman" w:hAnsi="Times New Roman" w:cs="Times New Roman"/>
          <w:sz w:val="24"/>
          <w:szCs w:val="24"/>
        </w:rPr>
        <w:t>:</w:t>
      </w:r>
      <w:hyperlink r:id="rId61" w:history="1">
        <w:r w:rsidRPr="00AB5D42">
          <w:rPr>
            <w:rFonts w:ascii="Times New Roman" w:eastAsia="Times New Roman" w:hAnsi="Times New Roman" w:cs="Times New Roman"/>
            <w:color w:val="0000FF"/>
            <w:sz w:val="24"/>
            <w:szCs w:val="24"/>
            <w:u w:val="single"/>
          </w:rPr>
          <w:t>10.1016/0364-0213(88)90023-7</w:t>
        </w:r>
      </w:hyperlink>
      <w:r w:rsidRPr="00AB5D42">
        <w:rPr>
          <w:rFonts w:ascii="Times New Roman" w:eastAsia="Times New Roman" w:hAnsi="Times New Roman" w:cs="Times New Roman"/>
          <w:sz w:val="24"/>
          <w:szCs w:val="24"/>
        </w:rPr>
        <w:t>.</w:t>
      </w:r>
      <w:r w:rsidRPr="00AB5D42">
        <w:rPr>
          <w:rFonts w:ascii="Times New Roman" w:eastAsia="Times New Roman" w:hAnsi="Times New Roman" w:cs="Times New Roman"/>
          <w:vanish/>
          <w:sz w:val="24"/>
          <w:szCs w:val="24"/>
        </w:rPr>
        <w:t> </w:t>
      </w:r>
      <w:r w:rsidRPr="00AB5D42">
        <w:rPr>
          <w:rFonts w:ascii="Times New Roman" w:eastAsia="Times New Roman" w:hAnsi="Times New Roman" w:cs="Times New Roman"/>
          <w:sz w:val="24"/>
          <w:szCs w:val="24"/>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Sweller, J. (2006). "The worked example effect and human cognition". </w:t>
      </w:r>
      <w:r w:rsidRPr="00AB5D42">
        <w:rPr>
          <w:rFonts w:ascii="Times New Roman" w:eastAsia="Times New Roman" w:hAnsi="Times New Roman" w:cs="Times New Roman"/>
          <w:i/>
          <w:iCs/>
          <w:sz w:val="24"/>
          <w:szCs w:val="24"/>
        </w:rPr>
        <w:t>Learning and Instruction</w:t>
      </w:r>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b/>
          <w:bCs/>
          <w:sz w:val="24"/>
          <w:szCs w:val="24"/>
        </w:rPr>
        <w:t>16</w:t>
      </w:r>
      <w:r w:rsidRPr="00AB5D42">
        <w:rPr>
          <w:rFonts w:ascii="Times New Roman" w:eastAsia="Times New Roman" w:hAnsi="Times New Roman" w:cs="Times New Roman"/>
          <w:sz w:val="24"/>
          <w:szCs w:val="24"/>
        </w:rPr>
        <w:t xml:space="preserve"> (2): 165–169. </w:t>
      </w:r>
      <w:hyperlink r:id="rId62" w:tooltip="Digital object identifier" w:history="1">
        <w:r w:rsidRPr="00AB5D42">
          <w:rPr>
            <w:rFonts w:ascii="Times New Roman" w:eastAsia="Times New Roman" w:hAnsi="Times New Roman" w:cs="Times New Roman"/>
            <w:color w:val="0000FF"/>
            <w:sz w:val="24"/>
            <w:szCs w:val="24"/>
            <w:u w:val="single"/>
          </w:rPr>
          <w:t>doi</w:t>
        </w:r>
      </w:hyperlink>
      <w:r w:rsidRPr="00AB5D42">
        <w:rPr>
          <w:rFonts w:ascii="Times New Roman" w:eastAsia="Times New Roman" w:hAnsi="Times New Roman" w:cs="Times New Roman"/>
          <w:sz w:val="24"/>
          <w:szCs w:val="24"/>
        </w:rPr>
        <w:t>:</w:t>
      </w:r>
      <w:hyperlink r:id="rId63" w:history="1">
        <w:r w:rsidRPr="00AB5D42">
          <w:rPr>
            <w:rFonts w:ascii="Times New Roman" w:eastAsia="Times New Roman" w:hAnsi="Times New Roman" w:cs="Times New Roman"/>
            <w:color w:val="0000FF"/>
            <w:sz w:val="24"/>
            <w:szCs w:val="24"/>
            <w:u w:val="single"/>
          </w:rPr>
          <w:t>10.1016/j.learninstruc.2006.02.005</w:t>
        </w:r>
      </w:hyperlink>
      <w:r w:rsidRPr="00AB5D42">
        <w:rPr>
          <w:rFonts w:ascii="Times New Roman" w:eastAsia="Times New Roman" w:hAnsi="Times New Roman" w:cs="Times New Roman"/>
          <w:sz w:val="24"/>
          <w:szCs w:val="24"/>
        </w:rPr>
        <w:t>.</w:t>
      </w:r>
      <w:r w:rsidRPr="00AB5D42">
        <w:rPr>
          <w:rFonts w:ascii="Times New Roman" w:eastAsia="Times New Roman" w:hAnsi="Times New Roman" w:cs="Times New Roman"/>
          <w:vanish/>
          <w:sz w:val="24"/>
          <w:szCs w:val="24"/>
        </w:rPr>
        <w:t> </w:t>
      </w:r>
      <w:r w:rsidRPr="00AB5D42">
        <w:rPr>
          <w:rFonts w:ascii="Times New Roman" w:eastAsia="Times New Roman" w:hAnsi="Times New Roman" w:cs="Times New Roman"/>
          <w:sz w:val="24"/>
          <w:szCs w:val="24"/>
        </w:rPr>
        <w:t xml:space="preserve"> </w:t>
      </w:r>
    </w:p>
    <w:p w:rsidR="00AB5D42" w:rsidRPr="00AB5D42" w:rsidRDefault="00AB5D42" w:rsidP="00AB5D42">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 xml:space="preserve">Sweller, J., Van Merriënboer, J., &amp; Paas, F. (1998). "Cognitive architecture and instructional design". </w:t>
      </w:r>
      <w:r w:rsidRPr="00AB5D42">
        <w:rPr>
          <w:rFonts w:ascii="Times New Roman" w:eastAsia="Times New Roman" w:hAnsi="Times New Roman" w:cs="Times New Roman"/>
          <w:i/>
          <w:iCs/>
          <w:sz w:val="24"/>
          <w:szCs w:val="24"/>
        </w:rPr>
        <w:t>Educational Psychology Review</w:t>
      </w:r>
      <w:r w:rsidRPr="00AB5D42">
        <w:rPr>
          <w:rFonts w:ascii="Times New Roman" w:eastAsia="Times New Roman" w:hAnsi="Times New Roman" w:cs="Times New Roman"/>
          <w:sz w:val="24"/>
          <w:szCs w:val="24"/>
        </w:rPr>
        <w:t xml:space="preserve"> </w:t>
      </w:r>
      <w:r w:rsidRPr="00AB5D42">
        <w:rPr>
          <w:rFonts w:ascii="Times New Roman" w:eastAsia="Times New Roman" w:hAnsi="Times New Roman" w:cs="Times New Roman"/>
          <w:b/>
          <w:bCs/>
          <w:sz w:val="24"/>
          <w:szCs w:val="24"/>
        </w:rPr>
        <w:t>10</w:t>
      </w:r>
      <w:r w:rsidRPr="00AB5D42">
        <w:rPr>
          <w:rFonts w:ascii="Times New Roman" w:eastAsia="Times New Roman" w:hAnsi="Times New Roman" w:cs="Times New Roman"/>
          <w:sz w:val="24"/>
          <w:szCs w:val="24"/>
        </w:rPr>
        <w:t xml:space="preserve">: 251–296. </w:t>
      </w:r>
      <w:hyperlink r:id="rId64" w:tooltip="Digital object identifier" w:history="1">
        <w:r w:rsidRPr="00AB5D42">
          <w:rPr>
            <w:rFonts w:ascii="Times New Roman" w:eastAsia="Times New Roman" w:hAnsi="Times New Roman" w:cs="Times New Roman"/>
            <w:color w:val="0000FF"/>
            <w:sz w:val="24"/>
            <w:szCs w:val="24"/>
            <w:u w:val="single"/>
          </w:rPr>
          <w:t>doi</w:t>
        </w:r>
      </w:hyperlink>
      <w:r w:rsidRPr="00AB5D42">
        <w:rPr>
          <w:rFonts w:ascii="Times New Roman" w:eastAsia="Times New Roman" w:hAnsi="Times New Roman" w:cs="Times New Roman"/>
          <w:sz w:val="24"/>
          <w:szCs w:val="24"/>
        </w:rPr>
        <w:t>:</w:t>
      </w:r>
      <w:hyperlink r:id="rId65" w:history="1">
        <w:r w:rsidRPr="00AB5D42">
          <w:rPr>
            <w:rFonts w:ascii="Times New Roman" w:eastAsia="Times New Roman" w:hAnsi="Times New Roman" w:cs="Times New Roman"/>
            <w:color w:val="0000FF"/>
            <w:sz w:val="24"/>
            <w:szCs w:val="24"/>
            <w:u w:val="single"/>
          </w:rPr>
          <w:t>10.1023/A:1022193728205</w:t>
        </w:r>
      </w:hyperlink>
      <w:r w:rsidRPr="00AB5D42">
        <w:rPr>
          <w:rFonts w:ascii="Times New Roman" w:eastAsia="Times New Roman" w:hAnsi="Times New Roman" w:cs="Times New Roman"/>
          <w:sz w:val="24"/>
          <w:szCs w:val="24"/>
        </w:rPr>
        <w:t>.</w:t>
      </w:r>
      <w:r w:rsidRPr="00AB5D42">
        <w:rPr>
          <w:rFonts w:ascii="Times New Roman" w:eastAsia="Times New Roman" w:hAnsi="Times New Roman" w:cs="Times New Roman"/>
          <w:vanish/>
          <w:sz w:val="24"/>
          <w:szCs w:val="24"/>
        </w:rPr>
        <w:t> </w:t>
      </w:r>
      <w:r w:rsidRPr="00AB5D42">
        <w:rPr>
          <w:rFonts w:ascii="Times New Roman" w:eastAsia="Times New Roman" w:hAnsi="Times New Roman" w:cs="Times New Roman"/>
          <w:sz w:val="24"/>
          <w:szCs w:val="24"/>
        </w:rPr>
        <w:t xml:space="preserve"> </w:t>
      </w:r>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66" w:tooltip="Edit section: External links"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External links</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67" w:history="1">
        <w:r w:rsidR="00AB5D42" w:rsidRPr="00AB5D42">
          <w:rPr>
            <w:rFonts w:ascii="Times New Roman" w:eastAsia="Times New Roman" w:hAnsi="Times New Roman" w:cs="Times New Roman"/>
            <w:color w:val="0000FF"/>
            <w:sz w:val="24"/>
            <w:szCs w:val="24"/>
            <w:u w:val="single"/>
          </w:rPr>
          <w:t>PBL at Queen Mary, University of London, Materials Department (SEMS)</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68" w:history="1">
        <w:r w:rsidR="00AB5D42" w:rsidRPr="00AB5D42">
          <w:rPr>
            <w:rFonts w:ascii="Times New Roman" w:eastAsia="Times New Roman" w:hAnsi="Times New Roman" w:cs="Times New Roman"/>
            <w:color w:val="0000FF"/>
            <w:sz w:val="24"/>
            <w:szCs w:val="24"/>
            <w:u w:val="single"/>
          </w:rPr>
          <w:t>An introduction to PBL, resources, criticism, links</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69" w:history="1">
        <w:r w:rsidR="00AB5D42" w:rsidRPr="00AB5D42">
          <w:rPr>
            <w:rFonts w:ascii="Times New Roman" w:eastAsia="Times New Roman" w:hAnsi="Times New Roman" w:cs="Times New Roman"/>
            <w:color w:val="0000FF"/>
            <w:sz w:val="24"/>
            <w:szCs w:val="24"/>
            <w:u w:val="single"/>
          </w:rPr>
          <w:t>PBL materials collection</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0" w:history="1">
        <w:r w:rsidR="00AB5D42" w:rsidRPr="00AB5D42">
          <w:rPr>
            <w:rFonts w:ascii="Times New Roman" w:eastAsia="Times New Roman" w:hAnsi="Times New Roman" w:cs="Times New Roman"/>
            <w:color w:val="0000FF"/>
            <w:sz w:val="24"/>
            <w:szCs w:val="24"/>
            <w:u w:val="single"/>
          </w:rPr>
          <w:t>PBL Directory</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1" w:history="1">
        <w:r w:rsidR="00AB5D42" w:rsidRPr="00AB5D42">
          <w:rPr>
            <w:rFonts w:ascii="Times New Roman" w:eastAsia="Times New Roman" w:hAnsi="Times New Roman" w:cs="Times New Roman"/>
            <w:color w:val="0000FF"/>
            <w:sz w:val="24"/>
            <w:szCs w:val="24"/>
            <w:u w:val="single"/>
          </w:rPr>
          <w:t>PBL at Maastricht University</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2" w:history="1">
        <w:r w:rsidR="00AB5D42" w:rsidRPr="00AB5D42">
          <w:rPr>
            <w:rFonts w:ascii="Times New Roman" w:eastAsia="Times New Roman" w:hAnsi="Times New Roman" w:cs="Times New Roman"/>
            <w:color w:val="0000FF"/>
            <w:sz w:val="24"/>
            <w:szCs w:val="24"/>
            <w:u w:val="single"/>
          </w:rPr>
          <w:t>Interdisciplinary Journal of PBL</w:t>
        </w:r>
      </w:hyperlink>
      <w:r w:rsidR="00AB5D42" w:rsidRPr="00AB5D42">
        <w:rPr>
          <w:rFonts w:ascii="Times New Roman" w:eastAsia="Times New Roman" w:hAnsi="Times New Roman" w:cs="Times New Roman"/>
          <w:sz w:val="24"/>
          <w:szCs w:val="24"/>
        </w:rPr>
        <w:t xml:space="preserve"> at Purdue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3" w:history="1">
        <w:r w:rsidR="00AB5D42" w:rsidRPr="00AB5D42">
          <w:rPr>
            <w:rFonts w:ascii="Times New Roman" w:eastAsia="Times New Roman" w:hAnsi="Times New Roman" w:cs="Times New Roman"/>
            <w:color w:val="0000FF"/>
            <w:sz w:val="24"/>
            <w:szCs w:val="24"/>
            <w:u w:val="single"/>
          </w:rPr>
          <w:t>Penn State's PBL Site</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4" w:history="1">
        <w:r w:rsidR="00AB5D42" w:rsidRPr="00AB5D42">
          <w:rPr>
            <w:rFonts w:ascii="Times New Roman" w:eastAsia="Times New Roman" w:hAnsi="Times New Roman" w:cs="Times New Roman"/>
            <w:color w:val="0000FF"/>
            <w:sz w:val="24"/>
            <w:szCs w:val="24"/>
            <w:u w:val="single"/>
          </w:rPr>
          <w:t>West Virginia School of Osteopathic Medicine's PBL site</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5" w:history="1">
        <w:r w:rsidR="00AB5D42" w:rsidRPr="00AB5D42">
          <w:rPr>
            <w:rFonts w:ascii="Times New Roman" w:eastAsia="Times New Roman" w:hAnsi="Times New Roman" w:cs="Times New Roman"/>
            <w:color w:val="0000FF"/>
            <w:sz w:val="24"/>
            <w:szCs w:val="24"/>
            <w:u w:val="single"/>
          </w:rPr>
          <w:t>Problem Based Learning for College Physics (CCDMD)</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76" w:history="1">
        <w:r w:rsidR="00AB5D42" w:rsidRPr="00AB5D42">
          <w:rPr>
            <w:rFonts w:ascii="Times New Roman" w:eastAsia="Times New Roman" w:hAnsi="Times New Roman" w:cs="Times New Roman"/>
            <w:color w:val="0000FF"/>
            <w:sz w:val="24"/>
            <w:szCs w:val="24"/>
            <w:u w:val="single"/>
          </w:rPr>
          <w:t>Illinois Mathematics and Science Academy's Problem Based Learning Network (PBLN)</w:t>
        </w:r>
      </w:hyperlink>
      <w:r w:rsidR="00AB5D42" w:rsidRPr="00AB5D42">
        <w:rPr>
          <w:rFonts w:ascii="Times New Roman" w:eastAsia="Times New Roman" w:hAnsi="Times New Roman" w:cs="Times New Roman"/>
          <w:sz w:val="24"/>
          <w:szCs w:val="24"/>
        </w:rPr>
        <w:t xml:space="preserve"> </w:t>
      </w:r>
    </w:p>
    <w:p w:rsidR="00AB5D42" w:rsidRPr="00AB5D42" w:rsidRDefault="00AB5D42" w:rsidP="00AB5D42">
      <w:pPr>
        <w:spacing w:before="100" w:beforeAutospacing="1" w:after="100" w:afterAutospacing="1" w:line="240" w:lineRule="auto"/>
        <w:outlineLvl w:val="1"/>
        <w:rPr>
          <w:rFonts w:ascii="Times New Roman" w:eastAsia="Times New Roman" w:hAnsi="Times New Roman" w:cs="Times New Roman"/>
          <w:b/>
          <w:bCs/>
          <w:sz w:val="36"/>
          <w:szCs w:val="36"/>
        </w:rPr>
      </w:pPr>
      <w:r w:rsidRPr="00AB5D42">
        <w:rPr>
          <w:rFonts w:ascii="Times New Roman" w:eastAsia="Times New Roman" w:hAnsi="Times New Roman" w:cs="Times New Roman"/>
          <w:b/>
          <w:bCs/>
          <w:sz w:val="36"/>
          <w:szCs w:val="36"/>
        </w:rPr>
        <w:t>[</w:t>
      </w:r>
      <w:hyperlink r:id="rId77" w:tooltip="Edit section: See also" w:history="1">
        <w:r w:rsidRPr="00AB5D42">
          <w:rPr>
            <w:rFonts w:ascii="Times New Roman" w:eastAsia="Times New Roman" w:hAnsi="Times New Roman" w:cs="Times New Roman"/>
            <w:b/>
            <w:bCs/>
            <w:color w:val="0000FF"/>
            <w:sz w:val="36"/>
            <w:szCs w:val="36"/>
            <w:u w:val="single"/>
          </w:rPr>
          <w:t>edit</w:t>
        </w:r>
      </w:hyperlink>
      <w:r w:rsidRPr="00AB5D42">
        <w:rPr>
          <w:rFonts w:ascii="Times New Roman" w:eastAsia="Times New Roman" w:hAnsi="Times New Roman" w:cs="Times New Roman"/>
          <w:b/>
          <w:bCs/>
          <w:sz w:val="36"/>
          <w:szCs w:val="36"/>
        </w:rPr>
        <w:t>] See also</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78" w:history="1">
        <w:r w:rsidR="00AB5D42" w:rsidRPr="00AB5D42">
          <w:rPr>
            <w:rFonts w:ascii="Times New Roman" w:eastAsia="Times New Roman" w:hAnsi="Times New Roman" w:cs="Times New Roman"/>
            <w:color w:val="0000FF"/>
            <w:sz w:val="24"/>
            <w:szCs w:val="24"/>
            <w:u w:val="single"/>
          </w:rPr>
          <w:t>project-based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79" w:history="1">
        <w:r w:rsidR="00AB5D42" w:rsidRPr="00AB5D42">
          <w:rPr>
            <w:rFonts w:ascii="Times New Roman" w:eastAsia="Times New Roman" w:hAnsi="Times New Roman" w:cs="Times New Roman"/>
            <w:color w:val="0000FF"/>
            <w:sz w:val="24"/>
            <w:szCs w:val="24"/>
            <w:u w:val="single"/>
          </w:rPr>
          <w:t>Educational psychology</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0" w:history="1">
        <w:r w:rsidR="00AB5D42" w:rsidRPr="00AB5D42">
          <w:rPr>
            <w:rFonts w:ascii="Times New Roman" w:eastAsia="Times New Roman" w:hAnsi="Times New Roman" w:cs="Times New Roman"/>
            <w:color w:val="0000FF"/>
            <w:sz w:val="24"/>
            <w:szCs w:val="24"/>
            <w:u w:val="single"/>
          </w:rPr>
          <w:t>Inquiry-based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1" w:history="1">
        <w:r w:rsidR="00AB5D42" w:rsidRPr="00AB5D42">
          <w:rPr>
            <w:rFonts w:ascii="Times New Roman" w:eastAsia="Times New Roman" w:hAnsi="Times New Roman" w:cs="Times New Roman"/>
            <w:color w:val="0000FF"/>
            <w:sz w:val="24"/>
            <w:szCs w:val="24"/>
            <w:u w:val="single"/>
          </w:rPr>
          <w:t>Learning by teaching</w:t>
        </w:r>
      </w:hyperlink>
      <w:r w:rsidR="00AB5D42" w:rsidRPr="00AB5D42">
        <w:rPr>
          <w:rFonts w:ascii="Times New Roman" w:eastAsia="Times New Roman" w:hAnsi="Times New Roman" w:cs="Times New Roman"/>
          <w:sz w:val="24"/>
          <w:szCs w:val="24"/>
        </w:rPr>
        <w:t xml:space="preserve"> (LdL)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2" w:history="1">
        <w:r w:rsidR="00AB5D42" w:rsidRPr="00AB5D42">
          <w:rPr>
            <w:rFonts w:ascii="Times New Roman" w:eastAsia="Times New Roman" w:hAnsi="Times New Roman" w:cs="Times New Roman"/>
            <w:color w:val="0000FF"/>
            <w:sz w:val="24"/>
            <w:szCs w:val="24"/>
            <w:u w:val="single"/>
          </w:rPr>
          <w:t>Active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3" w:history="1">
        <w:r w:rsidR="00AB5D42" w:rsidRPr="00AB5D42">
          <w:rPr>
            <w:rFonts w:ascii="Times New Roman" w:eastAsia="Times New Roman" w:hAnsi="Times New Roman" w:cs="Times New Roman"/>
            <w:color w:val="0000FF"/>
            <w:sz w:val="24"/>
            <w:szCs w:val="24"/>
            <w:u w:val="single"/>
          </w:rPr>
          <w:t>McMaster University</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4" w:history="1">
        <w:r w:rsidR="00AB5D42" w:rsidRPr="00AB5D42">
          <w:rPr>
            <w:rFonts w:ascii="Times New Roman" w:eastAsia="Times New Roman" w:hAnsi="Times New Roman" w:cs="Times New Roman"/>
            <w:color w:val="0000FF"/>
            <w:sz w:val="24"/>
            <w:szCs w:val="24"/>
            <w:u w:val="single"/>
          </w:rPr>
          <w:t>Collaborative learning</w:t>
        </w:r>
      </w:hyperlink>
      <w:r w:rsidR="00AB5D42" w:rsidRPr="00AB5D42">
        <w:rPr>
          <w:rFonts w:ascii="Times New Roman" w:eastAsia="Times New Roman" w:hAnsi="Times New Roman" w:cs="Times New Roman"/>
          <w:sz w:val="24"/>
          <w:szCs w:val="24"/>
        </w:rPr>
        <w:t xml:space="preserve"> </w:t>
      </w:r>
    </w:p>
    <w:p w:rsidR="00AB5D42" w:rsidRPr="00AB5D42" w:rsidRDefault="00CF3F39" w:rsidP="00AB5D42">
      <w:pPr>
        <w:numPr>
          <w:ilvl w:val="0"/>
          <w:numId w:val="7"/>
        </w:numPr>
        <w:spacing w:before="100" w:beforeAutospacing="1" w:after="100" w:afterAutospacing="1" w:line="240" w:lineRule="auto"/>
        <w:rPr>
          <w:rFonts w:ascii="Times New Roman" w:eastAsia="Times New Roman" w:hAnsi="Times New Roman" w:cs="Times New Roman"/>
          <w:sz w:val="24"/>
          <w:szCs w:val="24"/>
        </w:rPr>
      </w:pPr>
      <w:hyperlink r:id="rId85" w:tooltip="Minnesota State University, Mankato Masters Degree in Experiential Education" w:history="1">
        <w:r w:rsidR="00AB5D42" w:rsidRPr="00AB5D42">
          <w:rPr>
            <w:rFonts w:ascii="Times New Roman" w:eastAsia="Times New Roman" w:hAnsi="Times New Roman" w:cs="Times New Roman"/>
            <w:color w:val="0000FF"/>
            <w:sz w:val="24"/>
            <w:szCs w:val="24"/>
            <w:u w:val="single"/>
          </w:rPr>
          <w:t>Minnesota State University, Mankato Masters Degree in Experiential Education</w:t>
        </w:r>
      </w:hyperlink>
      <w:r w:rsidR="00AB5D42" w:rsidRPr="00AB5D42">
        <w:rPr>
          <w:rFonts w:ascii="Times New Roman" w:eastAsia="Times New Roman" w:hAnsi="Times New Roman" w:cs="Times New Roman"/>
          <w:sz w:val="24"/>
          <w:szCs w:val="24"/>
        </w:rPr>
        <w:t xml:space="preserve"> </w:t>
      </w:r>
    </w:p>
    <w:p w:rsidR="00AB5D42" w:rsidRPr="00AB5D42" w:rsidRDefault="00AB5D42" w:rsidP="00AB5D42">
      <w:pPr>
        <w:spacing w:after="0" w:line="240" w:lineRule="auto"/>
        <w:rPr>
          <w:rFonts w:ascii="Times New Roman" w:eastAsia="Times New Roman" w:hAnsi="Times New Roman" w:cs="Times New Roman"/>
          <w:sz w:val="24"/>
          <w:szCs w:val="24"/>
        </w:rPr>
      </w:pPr>
      <w:r w:rsidRPr="00AB5D42">
        <w:rPr>
          <w:rFonts w:ascii="Times New Roman" w:eastAsia="Times New Roman" w:hAnsi="Times New Roman" w:cs="Times New Roman"/>
          <w:sz w:val="24"/>
          <w:szCs w:val="24"/>
        </w:rPr>
        <w:t>Retrieved from "</w:t>
      </w:r>
      <w:hyperlink r:id="rId86" w:history="1">
        <w:r w:rsidRPr="00AB5D42">
          <w:rPr>
            <w:rFonts w:ascii="Times New Roman" w:eastAsia="Times New Roman" w:hAnsi="Times New Roman" w:cs="Times New Roman"/>
            <w:color w:val="0000FF"/>
            <w:sz w:val="24"/>
            <w:szCs w:val="24"/>
            <w:u w:val="single"/>
          </w:rPr>
          <w:t>http://en.wikipedia.org/wiki/Problem-based_learning</w:t>
        </w:r>
      </w:hyperlink>
      <w:r w:rsidRPr="00AB5D42">
        <w:rPr>
          <w:rFonts w:ascii="Times New Roman" w:eastAsia="Times New Roman" w:hAnsi="Times New Roman" w:cs="Times New Roman"/>
          <w:sz w:val="24"/>
          <w:szCs w:val="24"/>
        </w:rPr>
        <w:t>"</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6605"/>
    <w:multiLevelType w:val="multilevel"/>
    <w:tmpl w:val="334C3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0375D5"/>
    <w:multiLevelType w:val="multilevel"/>
    <w:tmpl w:val="99B89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650C65"/>
    <w:multiLevelType w:val="multilevel"/>
    <w:tmpl w:val="63C0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977D3F"/>
    <w:multiLevelType w:val="multilevel"/>
    <w:tmpl w:val="5A20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C014F5"/>
    <w:multiLevelType w:val="multilevel"/>
    <w:tmpl w:val="71FE9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2D814B2"/>
    <w:multiLevelType w:val="multilevel"/>
    <w:tmpl w:val="3DB002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9C7957"/>
    <w:multiLevelType w:val="multilevel"/>
    <w:tmpl w:val="C578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027EDA"/>
    <w:multiLevelType w:val="multilevel"/>
    <w:tmpl w:val="7202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2"/>
  </w:num>
  <w:num w:numId="4">
    <w:abstractNumId w:val="4"/>
  </w:num>
  <w:num w:numId="5">
    <w:abstractNumId w:val="1"/>
  </w:num>
  <w:num w:numId="6">
    <w:abstractNumId w:val="3"/>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compat/>
  <w:rsids>
    <w:rsidRoot w:val="00AB5D42"/>
    <w:rsid w:val="002F25C1"/>
    <w:rsid w:val="003A0415"/>
    <w:rsid w:val="008B16D0"/>
    <w:rsid w:val="00AB5D42"/>
    <w:rsid w:val="00CF3F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AB5D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B5D4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B5D4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D4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B5D4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B5D4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B5D42"/>
    <w:rPr>
      <w:color w:val="0000FF"/>
      <w:u w:val="single"/>
    </w:rPr>
  </w:style>
  <w:style w:type="paragraph" w:styleId="NormalWeb">
    <w:name w:val="Normal (Web)"/>
    <w:basedOn w:val="Normal"/>
    <w:uiPriority w:val="99"/>
    <w:semiHidden/>
    <w:unhideWhenUsed/>
    <w:rsid w:val="00AB5D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AB5D42"/>
    <w:rPr>
      <w:i w:val="0"/>
      <w:iCs w:val="0"/>
    </w:rPr>
  </w:style>
  <w:style w:type="character" w:customStyle="1" w:styleId="toctoggle">
    <w:name w:val="toctoggle"/>
    <w:basedOn w:val="DefaultParagraphFont"/>
    <w:rsid w:val="00AB5D42"/>
  </w:style>
  <w:style w:type="character" w:customStyle="1" w:styleId="tocnumber2">
    <w:name w:val="tocnumber2"/>
    <w:basedOn w:val="DefaultParagraphFont"/>
    <w:rsid w:val="00AB5D42"/>
  </w:style>
  <w:style w:type="character" w:customStyle="1" w:styleId="toctext">
    <w:name w:val="toctext"/>
    <w:basedOn w:val="DefaultParagraphFont"/>
    <w:rsid w:val="00AB5D42"/>
  </w:style>
  <w:style w:type="character" w:customStyle="1" w:styleId="editsection">
    <w:name w:val="editsection"/>
    <w:basedOn w:val="DefaultParagraphFont"/>
    <w:rsid w:val="00AB5D42"/>
  </w:style>
  <w:style w:type="character" w:customStyle="1" w:styleId="mw-headline">
    <w:name w:val="mw-headline"/>
    <w:basedOn w:val="DefaultParagraphFont"/>
    <w:rsid w:val="00AB5D42"/>
  </w:style>
  <w:style w:type="character" w:customStyle="1" w:styleId="z3988">
    <w:name w:val="z3988"/>
    <w:basedOn w:val="DefaultParagraphFont"/>
    <w:rsid w:val="00AB5D42"/>
  </w:style>
  <w:style w:type="character" w:customStyle="1" w:styleId="printonly">
    <w:name w:val="printonly"/>
    <w:basedOn w:val="DefaultParagraphFont"/>
    <w:rsid w:val="00AB5D42"/>
  </w:style>
</w:styles>
</file>

<file path=word/webSettings.xml><?xml version="1.0" encoding="utf-8"?>
<w:webSettings xmlns:r="http://schemas.openxmlformats.org/officeDocument/2006/relationships" xmlns:w="http://schemas.openxmlformats.org/wordprocessingml/2006/main">
  <w:divs>
    <w:div w:id="418527382">
      <w:bodyDiv w:val="1"/>
      <w:marLeft w:val="0"/>
      <w:marRight w:val="0"/>
      <w:marTop w:val="0"/>
      <w:marBottom w:val="0"/>
      <w:divBdr>
        <w:top w:val="none" w:sz="0" w:space="0" w:color="auto"/>
        <w:left w:val="none" w:sz="0" w:space="0" w:color="auto"/>
        <w:bottom w:val="none" w:sz="0" w:space="0" w:color="auto"/>
        <w:right w:val="none" w:sz="0" w:space="0" w:color="auto"/>
      </w:divBdr>
      <w:divsChild>
        <w:div w:id="722024803">
          <w:marLeft w:val="0"/>
          <w:marRight w:val="0"/>
          <w:marTop w:val="0"/>
          <w:marBottom w:val="0"/>
          <w:divBdr>
            <w:top w:val="none" w:sz="0" w:space="0" w:color="auto"/>
            <w:left w:val="none" w:sz="0" w:space="0" w:color="auto"/>
            <w:bottom w:val="none" w:sz="0" w:space="0" w:color="auto"/>
            <w:right w:val="none" w:sz="0" w:space="0" w:color="auto"/>
          </w:divBdr>
          <w:divsChild>
            <w:div w:id="1391491292">
              <w:marLeft w:val="0"/>
              <w:marRight w:val="0"/>
              <w:marTop w:val="0"/>
              <w:marBottom w:val="0"/>
              <w:divBdr>
                <w:top w:val="none" w:sz="0" w:space="0" w:color="auto"/>
                <w:left w:val="none" w:sz="0" w:space="0" w:color="auto"/>
                <w:bottom w:val="none" w:sz="0" w:space="0" w:color="auto"/>
                <w:right w:val="none" w:sz="0" w:space="0" w:color="auto"/>
              </w:divBdr>
              <w:divsChild>
                <w:div w:id="2074499883">
                  <w:marLeft w:val="0"/>
                  <w:marRight w:val="0"/>
                  <w:marTop w:val="0"/>
                  <w:marBottom w:val="0"/>
                  <w:divBdr>
                    <w:top w:val="none" w:sz="0" w:space="0" w:color="auto"/>
                    <w:left w:val="none" w:sz="0" w:space="0" w:color="auto"/>
                    <w:bottom w:val="none" w:sz="0" w:space="0" w:color="auto"/>
                    <w:right w:val="none" w:sz="0" w:space="0" w:color="auto"/>
                  </w:divBdr>
                </w:div>
                <w:div w:id="619381897">
                  <w:marLeft w:val="0"/>
                  <w:marRight w:val="0"/>
                  <w:marTop w:val="0"/>
                  <w:marBottom w:val="0"/>
                  <w:divBdr>
                    <w:top w:val="none" w:sz="0" w:space="0" w:color="auto"/>
                    <w:left w:val="none" w:sz="0" w:space="0" w:color="auto"/>
                    <w:bottom w:val="none" w:sz="0" w:space="0" w:color="auto"/>
                    <w:right w:val="none" w:sz="0" w:space="0" w:color="auto"/>
                  </w:divBdr>
                </w:div>
                <w:div w:id="1137798941">
                  <w:marLeft w:val="0"/>
                  <w:marRight w:val="0"/>
                  <w:marTop w:val="0"/>
                  <w:marBottom w:val="0"/>
                  <w:divBdr>
                    <w:top w:val="none" w:sz="0" w:space="0" w:color="auto"/>
                    <w:left w:val="none" w:sz="0" w:space="0" w:color="auto"/>
                    <w:bottom w:val="none" w:sz="0" w:space="0" w:color="auto"/>
                    <w:right w:val="none" w:sz="0" w:space="0" w:color="auto"/>
                  </w:divBdr>
                </w:div>
                <w:div w:id="399719279">
                  <w:marLeft w:val="0"/>
                  <w:marRight w:val="0"/>
                  <w:marTop w:val="0"/>
                  <w:marBottom w:val="0"/>
                  <w:divBdr>
                    <w:top w:val="none" w:sz="0" w:space="0" w:color="auto"/>
                    <w:left w:val="none" w:sz="0" w:space="0" w:color="auto"/>
                    <w:bottom w:val="none" w:sz="0" w:space="0" w:color="auto"/>
                    <w:right w:val="none" w:sz="0" w:space="0" w:color="auto"/>
                  </w:divBdr>
                  <w:divsChild>
                    <w:div w:id="542400609">
                      <w:marLeft w:val="0"/>
                      <w:marRight w:val="0"/>
                      <w:marTop w:val="0"/>
                      <w:marBottom w:val="0"/>
                      <w:divBdr>
                        <w:top w:val="none" w:sz="0" w:space="0" w:color="auto"/>
                        <w:left w:val="none" w:sz="0" w:space="0" w:color="auto"/>
                        <w:bottom w:val="none" w:sz="0" w:space="0" w:color="auto"/>
                        <w:right w:val="none" w:sz="0" w:space="0" w:color="auto"/>
                      </w:divBdr>
                    </w:div>
                  </w:divsChild>
                </w:div>
                <w:div w:id="2066485151">
                  <w:marLeft w:val="0"/>
                  <w:marRight w:val="0"/>
                  <w:marTop w:val="0"/>
                  <w:marBottom w:val="0"/>
                  <w:divBdr>
                    <w:top w:val="none" w:sz="0" w:space="0" w:color="auto"/>
                    <w:left w:val="none" w:sz="0" w:space="0" w:color="auto"/>
                    <w:bottom w:val="none" w:sz="0" w:space="0" w:color="auto"/>
                    <w:right w:val="none" w:sz="0" w:space="0" w:color="auto"/>
                  </w:divBdr>
                </w:div>
                <w:div w:id="31248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539701">
      <w:bodyDiv w:val="1"/>
      <w:marLeft w:val="0"/>
      <w:marRight w:val="0"/>
      <w:marTop w:val="0"/>
      <w:marBottom w:val="0"/>
      <w:divBdr>
        <w:top w:val="none" w:sz="0" w:space="0" w:color="auto"/>
        <w:left w:val="none" w:sz="0" w:space="0" w:color="auto"/>
        <w:bottom w:val="none" w:sz="0" w:space="0" w:color="auto"/>
        <w:right w:val="none" w:sz="0" w:space="0" w:color="auto"/>
      </w:divBdr>
      <w:divsChild>
        <w:div w:id="1720400631">
          <w:marLeft w:val="0"/>
          <w:marRight w:val="0"/>
          <w:marTop w:val="0"/>
          <w:marBottom w:val="0"/>
          <w:divBdr>
            <w:top w:val="none" w:sz="0" w:space="0" w:color="auto"/>
            <w:left w:val="none" w:sz="0" w:space="0" w:color="auto"/>
            <w:bottom w:val="none" w:sz="0" w:space="0" w:color="auto"/>
            <w:right w:val="none" w:sz="0" w:space="0" w:color="auto"/>
          </w:divBdr>
        </w:div>
      </w:divsChild>
    </w:div>
    <w:div w:id="956372910">
      <w:bodyDiv w:val="1"/>
      <w:marLeft w:val="0"/>
      <w:marRight w:val="0"/>
      <w:marTop w:val="0"/>
      <w:marBottom w:val="0"/>
      <w:divBdr>
        <w:top w:val="none" w:sz="0" w:space="0" w:color="auto"/>
        <w:left w:val="none" w:sz="0" w:space="0" w:color="auto"/>
        <w:bottom w:val="none" w:sz="0" w:space="0" w:color="auto"/>
        <w:right w:val="none" w:sz="0" w:space="0" w:color="auto"/>
      </w:divBdr>
      <w:divsChild>
        <w:div w:id="507528155">
          <w:marLeft w:val="0"/>
          <w:marRight w:val="0"/>
          <w:marTop w:val="0"/>
          <w:marBottom w:val="0"/>
          <w:divBdr>
            <w:top w:val="none" w:sz="0" w:space="0" w:color="auto"/>
            <w:left w:val="none" w:sz="0" w:space="0" w:color="auto"/>
            <w:bottom w:val="none" w:sz="0" w:space="0" w:color="auto"/>
            <w:right w:val="none" w:sz="0" w:space="0" w:color="auto"/>
          </w:divBdr>
        </w:div>
      </w:divsChild>
    </w:div>
    <w:div w:id="1303123238">
      <w:bodyDiv w:val="1"/>
      <w:marLeft w:val="0"/>
      <w:marRight w:val="0"/>
      <w:marTop w:val="0"/>
      <w:marBottom w:val="0"/>
      <w:divBdr>
        <w:top w:val="none" w:sz="0" w:space="0" w:color="auto"/>
        <w:left w:val="none" w:sz="0" w:space="0" w:color="auto"/>
        <w:bottom w:val="none" w:sz="0" w:space="0" w:color="auto"/>
        <w:right w:val="none" w:sz="0" w:space="0" w:color="auto"/>
      </w:divBdr>
      <w:divsChild>
        <w:div w:id="1707828213">
          <w:marLeft w:val="0"/>
          <w:marRight w:val="0"/>
          <w:marTop w:val="0"/>
          <w:marBottom w:val="0"/>
          <w:divBdr>
            <w:top w:val="none" w:sz="0" w:space="0" w:color="auto"/>
            <w:left w:val="none" w:sz="0" w:space="0" w:color="auto"/>
            <w:bottom w:val="none" w:sz="0" w:space="0" w:color="auto"/>
            <w:right w:val="none" w:sz="0" w:space="0" w:color="auto"/>
          </w:divBdr>
        </w:div>
      </w:divsChild>
    </w:div>
    <w:div w:id="183483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Problem-based_learning" TargetMode="External"/><Relationship Id="rId18" Type="http://schemas.openxmlformats.org/officeDocument/2006/relationships/hyperlink" Target="http://en.wikipedia.org/wiki/Problem-based_learning" TargetMode="External"/><Relationship Id="rId26" Type="http://schemas.openxmlformats.org/officeDocument/2006/relationships/hyperlink" Target="http://en.wikipedia.org/wiki/Problem-based_learning" TargetMode="External"/><Relationship Id="rId39" Type="http://schemas.openxmlformats.org/officeDocument/2006/relationships/hyperlink" Target="http://en.wikipedia.org/w/index.php?title=Problem-based_learning&amp;action=edit&amp;section=8" TargetMode="External"/><Relationship Id="rId21" Type="http://schemas.openxmlformats.org/officeDocument/2006/relationships/hyperlink" Target="http://en.wikipedia.org/wiki/Problem-based_learning" TargetMode="External"/><Relationship Id="rId34" Type="http://schemas.openxmlformats.org/officeDocument/2006/relationships/hyperlink" Target="http://en.wikipedia.org/wiki/Cognitive_load" TargetMode="External"/><Relationship Id="rId42" Type="http://schemas.openxmlformats.org/officeDocument/2006/relationships/hyperlink" Target="http://www.cogtech.usc.edu/publications/hmelo_ep07.pdf" TargetMode="External"/><Relationship Id="rId47" Type="http://schemas.openxmlformats.org/officeDocument/2006/relationships/hyperlink" Target="http://en.wikipedia.org/wiki/PubMed_Identifier" TargetMode="External"/><Relationship Id="rId50" Type="http://schemas.openxmlformats.org/officeDocument/2006/relationships/hyperlink" Target="http://www.medicalnewstoday.com/articles/55419.php" TargetMode="External"/><Relationship Id="rId55" Type="http://schemas.openxmlformats.org/officeDocument/2006/relationships/hyperlink" Target="http://www.ispi.org/pdf/Merrill.pdf" TargetMode="External"/><Relationship Id="rId63" Type="http://schemas.openxmlformats.org/officeDocument/2006/relationships/hyperlink" Target="http://dx.doi.org/10.1016%2Fj.learninstruc.2006.02.005" TargetMode="External"/><Relationship Id="rId68" Type="http://schemas.openxmlformats.org/officeDocument/2006/relationships/hyperlink" Target="http://www.ntlf.com/html/pi/9812/pbl_1.htm" TargetMode="External"/><Relationship Id="rId76" Type="http://schemas.openxmlformats.org/officeDocument/2006/relationships/hyperlink" Target="http://pbln.imsa.edu/" TargetMode="External"/><Relationship Id="rId84" Type="http://schemas.openxmlformats.org/officeDocument/2006/relationships/hyperlink" Target="http://en.wikipedia.org/wiki/Collaborative_learning" TargetMode="External"/><Relationship Id="rId7" Type="http://schemas.openxmlformats.org/officeDocument/2006/relationships/hyperlink" Target="http://en.wikipedia.org/wiki/McMaster_University" TargetMode="External"/><Relationship Id="rId71" Type="http://schemas.openxmlformats.org/officeDocument/2006/relationships/hyperlink" Target="http://www.maastrichtuniversity.nl/web/Main/Education/EducationalProfile/ProblemBasedLearning.htm" TargetMode="External"/><Relationship Id="rId2" Type="http://schemas.openxmlformats.org/officeDocument/2006/relationships/styles" Target="styles.xml"/><Relationship Id="rId16" Type="http://schemas.openxmlformats.org/officeDocument/2006/relationships/hyperlink" Target="http://en.wikipedia.org/wiki/Problem-based_learning" TargetMode="External"/><Relationship Id="rId29" Type="http://schemas.openxmlformats.org/officeDocument/2006/relationships/hyperlink" Target="http://en.wikipedia.org/w/index.php?title=Problem-based_learning&amp;action=edit&amp;section=3" TargetMode="External"/><Relationship Id="rId11" Type="http://schemas.openxmlformats.org/officeDocument/2006/relationships/hyperlink" Target="http://en.wikipedia.org/wiki/Problem-based_learning" TargetMode="External"/><Relationship Id="rId24" Type="http://schemas.openxmlformats.org/officeDocument/2006/relationships/hyperlink" Target="http://en.wikipedia.org/w/index.php?title=Problem-based_learning&amp;action=edit&amp;section=2" TargetMode="External"/><Relationship Id="rId32" Type="http://schemas.openxmlformats.org/officeDocument/2006/relationships/hyperlink" Target="http://en.wikipedia.org/wiki/Cognitive_load" TargetMode="External"/><Relationship Id="rId37" Type="http://schemas.openxmlformats.org/officeDocument/2006/relationships/hyperlink" Target="http://en.wikipedia.org/wiki/Cognition" TargetMode="External"/><Relationship Id="rId40" Type="http://schemas.openxmlformats.org/officeDocument/2006/relationships/hyperlink" Target="http://en.wikipedia.org/wiki/Problem-based_learning" TargetMode="External"/><Relationship Id="rId45" Type="http://schemas.openxmlformats.org/officeDocument/2006/relationships/hyperlink" Target="http://en.wikipedia.org/wiki/Digital_object_identifier" TargetMode="External"/><Relationship Id="rId53" Type="http://schemas.openxmlformats.org/officeDocument/2006/relationships/hyperlink" Target="http://en.wikipedia.org/wiki/Digital_object_identifier" TargetMode="External"/><Relationship Id="rId58" Type="http://schemas.openxmlformats.org/officeDocument/2006/relationships/hyperlink" Target="http://en.wikipedia.org/wiki/PubMed_Identifier" TargetMode="External"/><Relationship Id="rId66" Type="http://schemas.openxmlformats.org/officeDocument/2006/relationships/hyperlink" Target="http://en.wikipedia.org/w/index.php?title=Problem-based_learning&amp;action=edit&amp;section=9" TargetMode="External"/><Relationship Id="rId74" Type="http://schemas.openxmlformats.org/officeDocument/2006/relationships/hyperlink" Target="http://www.wvsom.edu/applicants/pbl.cfm" TargetMode="External"/><Relationship Id="rId79" Type="http://schemas.openxmlformats.org/officeDocument/2006/relationships/hyperlink" Target="http://en.wikipedia.org/wiki/Educational_psychology" TargetMode="External"/><Relationship Id="rId87" Type="http://schemas.openxmlformats.org/officeDocument/2006/relationships/fontTable" Target="fontTable.xml"/><Relationship Id="rId5" Type="http://schemas.openxmlformats.org/officeDocument/2006/relationships/hyperlink" Target="http://en.wikipedia.org/wiki/Problem-based_learning" TargetMode="External"/><Relationship Id="rId61" Type="http://schemas.openxmlformats.org/officeDocument/2006/relationships/hyperlink" Target="http://dx.doi.org/10.1016%2F0364-0213%2888%2990023-7" TargetMode="External"/><Relationship Id="rId82" Type="http://schemas.openxmlformats.org/officeDocument/2006/relationships/hyperlink" Target="http://en.wikipedia.org/wiki/Active_learning" TargetMode="External"/><Relationship Id="rId19" Type="http://schemas.openxmlformats.org/officeDocument/2006/relationships/hyperlink" Target="http://en.wikipedia.org/w/index.php?title=Problem-based_learning&amp;action=edit&amp;section=1" TargetMode="External"/><Relationship Id="rId4" Type="http://schemas.openxmlformats.org/officeDocument/2006/relationships/webSettings" Target="webSettings.xml"/><Relationship Id="rId9" Type="http://schemas.openxmlformats.org/officeDocument/2006/relationships/hyperlink" Target="http://en.wikipedia.org/wiki/Problem-based_learning" TargetMode="External"/><Relationship Id="rId14" Type="http://schemas.openxmlformats.org/officeDocument/2006/relationships/hyperlink" Target="http://en.wikipedia.org/wiki/Problem-based_learning" TargetMode="External"/><Relationship Id="rId22" Type="http://schemas.openxmlformats.org/officeDocument/2006/relationships/hyperlink" Target="http://en.wikipedia.org/wiki/Problem-based_learning" TargetMode="External"/><Relationship Id="rId27" Type="http://schemas.openxmlformats.org/officeDocument/2006/relationships/hyperlink" Target="http://en.wikipedia.org/wiki/Maastricht_University" TargetMode="External"/><Relationship Id="rId30" Type="http://schemas.openxmlformats.org/officeDocument/2006/relationships/hyperlink" Target="http://en.wikipedia.org/w/index.php?title=Problem-based_learning&amp;action=edit&amp;section=4" TargetMode="External"/><Relationship Id="rId35" Type="http://schemas.openxmlformats.org/officeDocument/2006/relationships/hyperlink" Target="http://www4.psychologie.uni-freiburg.de/einrichtungen/Paedagogische/cornelia/fading.html" TargetMode="External"/><Relationship Id="rId43" Type="http://schemas.openxmlformats.org/officeDocument/2006/relationships/hyperlink" Target="http://en.wikipedia.org/wiki/Problem-based_learning" TargetMode="External"/><Relationship Id="rId48" Type="http://schemas.openxmlformats.org/officeDocument/2006/relationships/hyperlink" Target="http://www.ncbi.nlm.nih.gov/pubmed/18166729" TargetMode="External"/><Relationship Id="rId56" Type="http://schemas.openxmlformats.org/officeDocument/2006/relationships/hyperlink" Target="http://en.wikipedia.org/wiki/Digital_object_identifier" TargetMode="External"/><Relationship Id="rId64" Type="http://schemas.openxmlformats.org/officeDocument/2006/relationships/hyperlink" Target="http://en.wikipedia.org/wiki/Digital_object_identifier" TargetMode="External"/><Relationship Id="rId69" Type="http://schemas.openxmlformats.org/officeDocument/2006/relationships/hyperlink" Target="http://www.udel.edu/pbl" TargetMode="External"/><Relationship Id="rId77" Type="http://schemas.openxmlformats.org/officeDocument/2006/relationships/hyperlink" Target="http://en.wikipedia.org/w/index.php?title=Problem-based_learning&amp;action=edit&amp;section=10" TargetMode="External"/><Relationship Id="rId8" Type="http://schemas.openxmlformats.org/officeDocument/2006/relationships/hyperlink" Target="http://en.wikipedia.org/wiki/Problem-based_learning" TargetMode="External"/><Relationship Id="rId51" Type="http://schemas.openxmlformats.org/officeDocument/2006/relationships/hyperlink" Target="http://www.cogtech.usc.edu/publications/kirschner_Sweller_Clark.pdf" TargetMode="External"/><Relationship Id="rId72" Type="http://schemas.openxmlformats.org/officeDocument/2006/relationships/hyperlink" Target="http://docs.lib.purdue.edu/ijpbl/" TargetMode="External"/><Relationship Id="rId80" Type="http://schemas.openxmlformats.org/officeDocument/2006/relationships/hyperlink" Target="http://en.wikipedia.org/wiki/Inquiry-based_learning" TargetMode="External"/><Relationship Id="rId85" Type="http://schemas.openxmlformats.org/officeDocument/2006/relationships/hyperlink" Target="http://en.wikipedia.org/wiki/Minnesota_State_University,_Mankato_Masters_Degree_in_Experiential_Education" TargetMode="External"/><Relationship Id="rId3" Type="http://schemas.openxmlformats.org/officeDocument/2006/relationships/settings" Target="settings.xml"/><Relationship Id="rId12" Type="http://schemas.openxmlformats.org/officeDocument/2006/relationships/hyperlink" Target="http://en.wikipedia.org/wiki/Problem-based_learning" TargetMode="External"/><Relationship Id="rId17" Type="http://schemas.openxmlformats.org/officeDocument/2006/relationships/hyperlink" Target="http://en.wikipedia.org/wiki/Problem-based_learning" TargetMode="External"/><Relationship Id="rId25" Type="http://schemas.openxmlformats.org/officeDocument/2006/relationships/hyperlink" Target="http://www.sme.or.jp/earcome/paper_presentation.pdf" TargetMode="External"/><Relationship Id="rId33" Type="http://schemas.openxmlformats.org/officeDocument/2006/relationships/hyperlink" Target="http://en.wikipedia.org/wiki/Worked-example_effect" TargetMode="External"/><Relationship Id="rId38" Type="http://schemas.openxmlformats.org/officeDocument/2006/relationships/hyperlink" Target="http://en.wikipedia.org/w/index.php?title=Problem-based_learning&amp;action=edit&amp;section=7" TargetMode="External"/><Relationship Id="rId46" Type="http://schemas.openxmlformats.org/officeDocument/2006/relationships/hyperlink" Target="http://dx.doi.org/10.1503%2Fcmaj.070565" TargetMode="External"/><Relationship Id="rId59" Type="http://schemas.openxmlformats.org/officeDocument/2006/relationships/hyperlink" Target="http://www.ncbi.nlm.nih.gov/pubmed/8208146" TargetMode="External"/><Relationship Id="rId67" Type="http://schemas.openxmlformats.org/officeDocument/2006/relationships/hyperlink" Target="http://www.materials.qmul.ac.uk/pbl/" TargetMode="External"/><Relationship Id="rId20" Type="http://schemas.openxmlformats.org/officeDocument/2006/relationships/hyperlink" Target="http://en.wikipedia.org/wiki/Inquiry-based_learning" TargetMode="External"/><Relationship Id="rId41" Type="http://schemas.openxmlformats.org/officeDocument/2006/relationships/hyperlink" Target="http://en.wikipedia.org/wiki/Problem-based_learning" TargetMode="External"/><Relationship Id="rId54" Type="http://schemas.openxmlformats.org/officeDocument/2006/relationships/hyperlink" Target="http://dx.doi.org/10.1002%2Fpfi.4140410709" TargetMode="External"/><Relationship Id="rId62" Type="http://schemas.openxmlformats.org/officeDocument/2006/relationships/hyperlink" Target="http://en.wikipedia.org/wiki/Digital_object_identifier" TargetMode="External"/><Relationship Id="rId70" Type="http://schemas.openxmlformats.org/officeDocument/2006/relationships/hyperlink" Target="http://interact.bton.ac.uk/pbl/" TargetMode="External"/><Relationship Id="rId75" Type="http://schemas.openxmlformats.org/officeDocument/2006/relationships/hyperlink" Target="http://rea.ccdmd.qc.ca/en/pbl/" TargetMode="External"/><Relationship Id="rId83" Type="http://schemas.openxmlformats.org/officeDocument/2006/relationships/hyperlink" Target="http://en.wikipedia.org/wiki/McMaster_University"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n.wikipedia.org/wiki/Problem-based_learning" TargetMode="External"/><Relationship Id="rId15" Type="http://schemas.openxmlformats.org/officeDocument/2006/relationships/hyperlink" Target="http://en.wikipedia.org/wiki/Problem-based_learning" TargetMode="External"/><Relationship Id="rId23" Type="http://schemas.openxmlformats.org/officeDocument/2006/relationships/hyperlink" Target="http://en.wikipedia.org/wiki/Problem-based_learning" TargetMode="External"/><Relationship Id="rId28" Type="http://schemas.openxmlformats.org/officeDocument/2006/relationships/hyperlink" Target="http://en.wikipedia.org/wiki/University_of_Limerick" TargetMode="External"/><Relationship Id="rId36" Type="http://schemas.openxmlformats.org/officeDocument/2006/relationships/hyperlink" Target="http://en.wikipedia.org/w/index.php?title=Problem-based_learning&amp;action=edit&amp;section=6" TargetMode="External"/><Relationship Id="rId49" Type="http://schemas.openxmlformats.org/officeDocument/2006/relationships/hyperlink" Target="http://en.wikipedia.org/wiki/Problem-based_learning" TargetMode="External"/><Relationship Id="rId57" Type="http://schemas.openxmlformats.org/officeDocument/2006/relationships/hyperlink" Target="http://dx.doi.org/10.1111%2Fj.1365-2923.1993.tb00296.x" TargetMode="External"/><Relationship Id="rId10" Type="http://schemas.openxmlformats.org/officeDocument/2006/relationships/hyperlink" Target="http://en.wikipedia.org/wiki/Problem-based_learning" TargetMode="External"/><Relationship Id="rId31" Type="http://schemas.openxmlformats.org/officeDocument/2006/relationships/hyperlink" Target="http://en.wikipedia.org/w/index.php?title=Problem-based_learning&amp;action=edit&amp;section=5" TargetMode="External"/><Relationship Id="rId44" Type="http://schemas.openxmlformats.org/officeDocument/2006/relationships/hyperlink" Target="http://www.pubmedcentral.nih.gov/articlerender.fcgi?tool=pmcentrez&amp;artid=2151117" TargetMode="External"/><Relationship Id="rId52" Type="http://schemas.openxmlformats.org/officeDocument/2006/relationships/hyperlink" Target="http://www.ispi.org/pdf/Merrill.pdf" TargetMode="External"/><Relationship Id="rId60" Type="http://schemas.openxmlformats.org/officeDocument/2006/relationships/hyperlink" Target="http://en.wikipedia.org/wiki/Digital_object_identifier" TargetMode="External"/><Relationship Id="rId65" Type="http://schemas.openxmlformats.org/officeDocument/2006/relationships/hyperlink" Target="http://dx.doi.org/10.1023%2FA%3A1022193728205" TargetMode="External"/><Relationship Id="rId73" Type="http://schemas.openxmlformats.org/officeDocument/2006/relationships/hyperlink" Target="http://pbl.ist.psu.edu/" TargetMode="External"/><Relationship Id="rId78" Type="http://schemas.openxmlformats.org/officeDocument/2006/relationships/hyperlink" Target="http://en.wikipedia.org/wiki/Project-based_learning" TargetMode="External"/><Relationship Id="rId81" Type="http://schemas.openxmlformats.org/officeDocument/2006/relationships/hyperlink" Target="http://en.wikipedia.org/wiki/Learning_by_teaching" TargetMode="External"/><Relationship Id="rId86" Type="http://schemas.openxmlformats.org/officeDocument/2006/relationships/hyperlink" Target="http://en.wikipedia.org/wiki/Problem-based_lear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3160</Words>
  <Characters>18016</Characters>
  <Application>Microsoft Office Word</Application>
  <DocSecurity>0</DocSecurity>
  <Lines>150</Lines>
  <Paragraphs>42</Paragraphs>
  <ScaleCrop>false</ScaleCrop>
  <Company>fce</Company>
  <LinksUpToDate>false</LinksUpToDate>
  <CharactersWithSpaces>21134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l</cp:lastModifiedBy>
  <cp:revision>2</cp:revision>
  <dcterms:created xsi:type="dcterms:W3CDTF">2011-02-23T23:55:00Z</dcterms:created>
  <dcterms:modified xsi:type="dcterms:W3CDTF">2011-03-03T03:07:00Z</dcterms:modified>
</cp:coreProperties>
</file>